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0" w:type="dxa"/>
        <w:tblCellMar>
          <w:left w:w="70" w:type="dxa"/>
          <w:right w:w="70" w:type="dxa"/>
        </w:tblCellMar>
        <w:tblLook w:val="04A0" w:firstRow="1" w:lastRow="0" w:firstColumn="1" w:lastColumn="0" w:noHBand="0" w:noVBand="1"/>
      </w:tblPr>
      <w:tblGrid>
        <w:gridCol w:w="8380"/>
        <w:gridCol w:w="2580"/>
      </w:tblGrid>
      <w:tr w:rsidR="009914AE" w:rsidRPr="009914AE" w14:paraId="68D1F169" w14:textId="77777777" w:rsidTr="009914AE">
        <w:trPr>
          <w:trHeight w:val="312"/>
        </w:trPr>
        <w:tc>
          <w:tcPr>
            <w:tcW w:w="8380" w:type="dxa"/>
            <w:tcBorders>
              <w:top w:val="single" w:sz="4" w:space="0" w:color="C4D79B"/>
              <w:left w:val="single" w:sz="4" w:space="0" w:color="FFFFFF"/>
              <w:bottom w:val="single" w:sz="4" w:space="0" w:color="C4D79B"/>
              <w:right w:val="single" w:sz="4" w:space="0" w:color="FFFFFF"/>
            </w:tcBorders>
            <w:shd w:val="clear" w:color="00B050" w:fill="00B050"/>
            <w:noWrap/>
            <w:vAlign w:val="bottom"/>
            <w:hideMark/>
          </w:tcPr>
          <w:p w14:paraId="083EE5D7" w14:textId="77777777" w:rsidR="009914AE" w:rsidRPr="009914AE" w:rsidRDefault="009914AE" w:rsidP="009914AE">
            <w:pPr>
              <w:spacing w:after="0" w:line="240" w:lineRule="auto"/>
              <w:jc w:val="center"/>
              <w:rPr>
                <w:rFonts w:ascii="Calibri" w:eastAsia="Times New Roman" w:hAnsi="Calibri" w:cs="Calibri"/>
                <w:b/>
                <w:bCs/>
                <w:color w:val="FFFFFF"/>
                <w:sz w:val="24"/>
                <w:szCs w:val="24"/>
                <w:lang w:eastAsia="fr-FR"/>
              </w:rPr>
            </w:pPr>
            <w:r w:rsidRPr="009914AE">
              <w:rPr>
                <w:rFonts w:ascii="Calibri" w:eastAsia="Times New Roman" w:hAnsi="Calibri" w:cs="Calibri"/>
                <w:b/>
                <w:bCs/>
                <w:color w:val="FFFFFF"/>
                <w:sz w:val="24"/>
                <w:szCs w:val="24"/>
                <w:lang w:eastAsia="fr-FR"/>
              </w:rPr>
              <w:t>Sujet</w:t>
            </w:r>
          </w:p>
        </w:tc>
        <w:tc>
          <w:tcPr>
            <w:tcW w:w="2580" w:type="dxa"/>
            <w:tcBorders>
              <w:top w:val="single" w:sz="4" w:space="0" w:color="C4D79B"/>
              <w:left w:val="single" w:sz="4" w:space="0" w:color="FFFFFF"/>
              <w:bottom w:val="single" w:sz="4" w:space="0" w:color="C4D79B"/>
              <w:right w:val="single" w:sz="4" w:space="0" w:color="C4D79B"/>
            </w:tcBorders>
            <w:shd w:val="clear" w:color="00B050" w:fill="00B050"/>
            <w:noWrap/>
            <w:vAlign w:val="bottom"/>
            <w:hideMark/>
          </w:tcPr>
          <w:p w14:paraId="70041CCE" w14:textId="77777777" w:rsidR="009914AE" w:rsidRPr="009914AE" w:rsidRDefault="009914AE" w:rsidP="009914AE">
            <w:pPr>
              <w:spacing w:after="0" w:line="240" w:lineRule="auto"/>
              <w:rPr>
                <w:rFonts w:ascii="Calibri" w:eastAsia="Times New Roman" w:hAnsi="Calibri" w:cs="Calibri"/>
                <w:b/>
                <w:bCs/>
                <w:color w:val="FFFFFF"/>
                <w:sz w:val="24"/>
                <w:szCs w:val="24"/>
                <w:lang w:eastAsia="fr-FR"/>
              </w:rPr>
            </w:pPr>
            <w:r w:rsidRPr="009914AE">
              <w:rPr>
                <w:rFonts w:ascii="Calibri" w:eastAsia="Times New Roman" w:hAnsi="Calibri" w:cs="Calibri"/>
                <w:b/>
                <w:bCs/>
                <w:color w:val="FFFFFF"/>
                <w:sz w:val="24"/>
                <w:szCs w:val="24"/>
                <w:lang w:eastAsia="fr-FR"/>
              </w:rPr>
              <w:t>Date de soutenance</w:t>
            </w:r>
          </w:p>
        </w:tc>
      </w:tr>
      <w:tr w:rsidR="009914AE" w:rsidRPr="009914AE" w14:paraId="12788758"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273C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Investigations phytochimiques de la graine de </w:t>
            </w:r>
            <w:proofErr w:type="spellStart"/>
            <w:r w:rsidRPr="009914AE">
              <w:rPr>
                <w:rFonts w:ascii="Calibri" w:eastAsia="Times New Roman" w:hAnsi="Calibri" w:cs="Calibri"/>
                <w:i/>
                <w:iCs/>
                <w:color w:val="000000"/>
                <w:sz w:val="24"/>
                <w:szCs w:val="24"/>
                <w:lang w:eastAsia="fr-FR"/>
              </w:rPr>
              <w:t>Camelina</w:t>
            </w:r>
            <w:proofErr w:type="spellEnd"/>
            <w:r w:rsidRPr="009914AE">
              <w:rPr>
                <w:rFonts w:ascii="Calibri" w:eastAsia="Times New Roman" w:hAnsi="Calibri" w:cs="Calibri"/>
                <w:i/>
                <w:iCs/>
                <w:color w:val="000000"/>
                <w:sz w:val="24"/>
                <w:szCs w:val="24"/>
                <w:lang w:eastAsia="fr-FR"/>
              </w:rPr>
              <w:t xml:space="preserve"> sativa</w:t>
            </w:r>
            <w:r w:rsidRPr="009914AE">
              <w:rPr>
                <w:rFonts w:ascii="Calibri" w:eastAsia="Times New Roman" w:hAnsi="Calibri" w:cs="Calibri"/>
                <w:color w:val="000000"/>
                <w:sz w:val="24"/>
                <w:szCs w:val="24"/>
                <w:lang w:eastAsia="fr-FR"/>
              </w:rPr>
              <w:t xml:space="preserve"> par chromatographie en phase liquide couplée à la spectrométrie de masse (LC-MS) et résonances magnétique nucléaire (RMN).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4D02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07/01/2016</w:t>
            </w:r>
          </w:p>
        </w:tc>
      </w:tr>
      <w:tr w:rsidR="009914AE" w:rsidRPr="009914AE" w14:paraId="202DCA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4ECEF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0BAFA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9C9FE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6E7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Point sur la prise en charge et l'observance de l'épilepsie chez l'enfant en ambulatoire.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2DF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25/01/2016</w:t>
            </w:r>
          </w:p>
        </w:tc>
      </w:tr>
      <w:tr w:rsidR="009914AE" w:rsidRPr="009914AE" w14:paraId="535850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3AFB2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66247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E53BA27"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0FE5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échinoccocose</w:t>
            </w:r>
            <w:proofErr w:type="spellEnd"/>
            <w:r w:rsidRPr="009914AE">
              <w:rPr>
                <w:rFonts w:ascii="Calibri" w:eastAsia="Times New Roman" w:hAnsi="Calibri" w:cs="Calibri"/>
                <w:color w:val="000000"/>
                <w:sz w:val="24"/>
                <w:szCs w:val="24"/>
                <w:lang w:eastAsia="fr-FR"/>
              </w:rPr>
              <w:t xml:space="preserve"> alvéolaire due à </w:t>
            </w:r>
            <w:proofErr w:type="spellStart"/>
            <w:r w:rsidRPr="009914AE">
              <w:rPr>
                <w:rFonts w:ascii="Calibri" w:eastAsia="Times New Roman" w:hAnsi="Calibri" w:cs="Calibri"/>
                <w:color w:val="000000"/>
                <w:sz w:val="24"/>
                <w:szCs w:val="24"/>
                <w:lang w:eastAsia="fr-FR"/>
              </w:rPr>
              <w:t>échinoccocus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multicolaris</w:t>
            </w:r>
            <w:proofErr w:type="spellEnd"/>
            <w:r w:rsidRPr="009914AE">
              <w:rPr>
                <w:rFonts w:ascii="Calibri" w:eastAsia="Times New Roman" w:hAnsi="Calibri" w:cs="Calibri"/>
                <w:color w:val="000000"/>
                <w:sz w:val="24"/>
                <w:szCs w:val="24"/>
                <w:lang w:eastAsia="fr-FR"/>
              </w:rPr>
              <w:t xml:space="preserve"> : physiopathologie et traitements.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E88C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25/01/2016</w:t>
            </w:r>
          </w:p>
        </w:tc>
      </w:tr>
      <w:tr w:rsidR="009914AE" w:rsidRPr="009914AE" w14:paraId="07221F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D195B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0E7C9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49448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17E4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Siméprévir</w:t>
            </w:r>
            <w:proofErr w:type="spellEnd"/>
            <w:r w:rsidRPr="009914AE">
              <w:rPr>
                <w:rFonts w:ascii="Calibri" w:eastAsia="Times New Roman" w:hAnsi="Calibri" w:cs="Calibri"/>
                <w:color w:val="000000"/>
                <w:sz w:val="24"/>
                <w:szCs w:val="24"/>
                <w:lang w:eastAsia="fr-FR"/>
              </w:rPr>
              <w:t>, une antiprotéase de nouvelle génération dans le traitement de l'hépatite C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9C61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01/02/2016</w:t>
            </w:r>
          </w:p>
        </w:tc>
      </w:tr>
      <w:tr w:rsidR="009914AE" w:rsidRPr="009914AE" w14:paraId="71B072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DD6E3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7F309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DC4F66"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35B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Données pharmacologiques sur l'utilisation de la Valériane dans les troubles du sommeil.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D75B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09/02/2016</w:t>
            </w:r>
          </w:p>
        </w:tc>
      </w:tr>
      <w:tr w:rsidR="009914AE" w:rsidRPr="009914AE" w14:paraId="538646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1DEE9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A622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B7FDC3" w14:textId="77777777" w:rsidTr="009914AE">
        <w:trPr>
          <w:trHeight w:val="408"/>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4A25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impacts du Glyphosate sur la santé humaine.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8BFE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23/02/2016</w:t>
            </w:r>
          </w:p>
        </w:tc>
      </w:tr>
      <w:tr w:rsidR="009914AE" w:rsidRPr="009914AE" w14:paraId="4B91C6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28EF3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12961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7B09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68E0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L'hirsutisme chez la femme et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799C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01/03/2016</w:t>
            </w:r>
          </w:p>
        </w:tc>
      </w:tr>
      <w:tr w:rsidR="009914AE" w:rsidRPr="009914AE" w14:paraId="0958B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B156B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FD7EA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0EEB2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5B9D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interactions aliments-médicaments.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C8A8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08/03/2016</w:t>
            </w:r>
          </w:p>
        </w:tc>
      </w:tr>
      <w:tr w:rsidR="009914AE" w:rsidRPr="009914AE" w14:paraId="254BDA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03A08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D6EF8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AB4FAD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013E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de la supplémentation vitaminique D dans la maladie rénale chronique. Exemple de l'étude SUVIDEN.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B5EF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11/03/2016</w:t>
            </w:r>
          </w:p>
        </w:tc>
      </w:tr>
      <w:tr w:rsidR="009914AE" w:rsidRPr="009914AE" w14:paraId="026E4F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C0746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E237C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7C2A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8E4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Orthèses thermoformables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728C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11/03/2016</w:t>
            </w:r>
          </w:p>
        </w:tc>
      </w:tr>
      <w:tr w:rsidR="009914AE" w:rsidRPr="009914AE" w14:paraId="05DA9C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282DE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1990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239701B"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526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Toxicité des prothèses totales de hanche métal-métal.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5349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22/03/2016</w:t>
            </w:r>
          </w:p>
        </w:tc>
      </w:tr>
      <w:tr w:rsidR="009914AE" w:rsidRPr="009914AE" w14:paraId="5C0A97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08E73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3DFCE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5A27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E7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des accidents iatrogéniques médicamenteux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24FF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22/03/2016</w:t>
            </w:r>
          </w:p>
        </w:tc>
      </w:tr>
      <w:tr w:rsidR="009914AE" w:rsidRPr="009914AE" w14:paraId="44044A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4A4DB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38F1A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479FF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16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et prévention des lombalgies communes de l'adulte.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2167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24/03/2016</w:t>
            </w:r>
          </w:p>
        </w:tc>
      </w:tr>
      <w:tr w:rsidR="009914AE" w:rsidRPr="009914AE" w14:paraId="74ABAE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74DFB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5B8F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B135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64CE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Traitement du diabète de type II par </w:t>
            </w:r>
            <w:proofErr w:type="spellStart"/>
            <w:r w:rsidRPr="009914AE">
              <w:rPr>
                <w:rFonts w:ascii="Calibri" w:eastAsia="Times New Roman" w:hAnsi="Calibri" w:cs="Calibri"/>
                <w:color w:val="000000"/>
                <w:sz w:val="24"/>
                <w:szCs w:val="24"/>
                <w:lang w:eastAsia="fr-FR"/>
              </w:rPr>
              <w:t>Byduréon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64B6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12/04/2016</w:t>
            </w:r>
          </w:p>
        </w:tc>
      </w:tr>
      <w:tr w:rsidR="009914AE" w:rsidRPr="009914AE" w14:paraId="6EF54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65018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9C67E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E8E7A4"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B3AB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Qualité de prise en charge médicamenteuse au CH Philippe Pinel : audit de traçabilité des administrations de médicaments et incidence.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BA7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14/04/2016</w:t>
            </w:r>
          </w:p>
        </w:tc>
      </w:tr>
      <w:tr w:rsidR="009914AE" w:rsidRPr="009914AE" w14:paraId="465683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20B4A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64669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36F95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07E8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diététique du patient diabétique : enquête sur les habitudes alimentaires du patient diabétique.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7FF0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27/04/2016</w:t>
            </w:r>
          </w:p>
        </w:tc>
      </w:tr>
      <w:tr w:rsidR="009914AE" w:rsidRPr="009914AE" w14:paraId="26E1DC8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D073B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9798B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E2ED8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D5A2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Traumatologie du sportif.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B87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12/05/2016</w:t>
            </w:r>
          </w:p>
        </w:tc>
      </w:tr>
      <w:tr w:rsidR="009914AE" w:rsidRPr="009914AE" w14:paraId="336C219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6397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6DDBB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2CE6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513B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des fruits et légumes dans la prévention du cancer.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5162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13/05/2016</w:t>
            </w:r>
          </w:p>
        </w:tc>
      </w:tr>
      <w:tr w:rsidR="009914AE" w:rsidRPr="009914AE" w14:paraId="141ACA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B87DD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6563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3823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DA5B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myofasciité</w:t>
            </w:r>
            <w:proofErr w:type="spellEnd"/>
            <w:r w:rsidRPr="009914AE">
              <w:rPr>
                <w:rFonts w:ascii="Calibri" w:eastAsia="Times New Roman" w:hAnsi="Calibri" w:cs="Calibri"/>
                <w:color w:val="000000"/>
                <w:sz w:val="24"/>
                <w:szCs w:val="24"/>
                <w:lang w:eastAsia="fr-FR"/>
              </w:rPr>
              <w:t xml:space="preserve"> à macrophages et le rôle de l'aluminium d'origine vaccinal.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5C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20/04/2016</w:t>
            </w:r>
          </w:p>
        </w:tc>
      </w:tr>
      <w:tr w:rsidR="009914AE" w:rsidRPr="009914AE" w14:paraId="2CA4D4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9A87D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FE699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9277D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8B7B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l'églantier dans la prise en charge des pathologies rhumatismales chez l'adulte.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0F85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26/04/2016</w:t>
            </w:r>
          </w:p>
        </w:tc>
      </w:tr>
      <w:tr w:rsidR="009914AE" w:rsidRPr="009914AE" w14:paraId="6DB515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80B84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CD90C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307BC9"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162C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double contrôle d'ordonnances dans la lutte contre les erreurs de dispensation.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C5D9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29/04/2016</w:t>
            </w:r>
          </w:p>
        </w:tc>
      </w:tr>
      <w:tr w:rsidR="009914AE" w:rsidRPr="009914AE" w14:paraId="604FA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4098D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D96E1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E37E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B0FC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photosensibilisation médicamenteuse : prise en charge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DCC7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09/05/2016</w:t>
            </w:r>
          </w:p>
        </w:tc>
      </w:tr>
      <w:tr w:rsidR="009914AE" w:rsidRPr="009914AE" w14:paraId="6FAC5F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4677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0581F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D59425F"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E18E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dysfonction endothéliale dans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28AB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10/05/2016</w:t>
            </w:r>
          </w:p>
        </w:tc>
      </w:tr>
      <w:tr w:rsidR="009914AE" w:rsidRPr="009914AE" w14:paraId="26D0B2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4542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A5FC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4012AE"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5FA7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complémentation nutritionnelle orale à l'officine : enquête auprès de pharmaciens de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A89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09/06/2016</w:t>
            </w:r>
          </w:p>
        </w:tc>
      </w:tr>
      <w:tr w:rsidR="009914AE" w:rsidRPr="009914AE" w14:paraId="16337E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31961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FBD24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986F6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8B93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diabète à l'Ile de La Réunion : étude du jamblon </w:t>
            </w:r>
            <w:r w:rsidRPr="009914AE">
              <w:rPr>
                <w:rFonts w:ascii="Calibri" w:eastAsia="Times New Roman" w:hAnsi="Calibri" w:cs="Calibri"/>
                <w:i/>
                <w:iCs/>
                <w:color w:val="000000"/>
                <w:sz w:val="24"/>
                <w:szCs w:val="24"/>
                <w:lang w:eastAsia="fr-FR"/>
              </w:rPr>
              <w:t xml:space="preserve">(Syzygium </w:t>
            </w:r>
            <w:proofErr w:type="spellStart"/>
            <w:r w:rsidRPr="009914AE">
              <w:rPr>
                <w:rFonts w:ascii="Calibri" w:eastAsia="Times New Roman" w:hAnsi="Calibri" w:cs="Calibri"/>
                <w:i/>
                <w:iCs/>
                <w:color w:val="000000"/>
                <w:sz w:val="24"/>
                <w:szCs w:val="24"/>
                <w:lang w:eastAsia="fr-FR"/>
              </w:rPr>
              <w:t>cumini</w:t>
            </w:r>
            <w:proofErr w:type="spellEnd"/>
            <w:r w:rsidRPr="009914AE">
              <w:rPr>
                <w:rFonts w:ascii="Calibri" w:eastAsia="Times New Roman" w:hAnsi="Calibri" w:cs="Calibri"/>
                <w:i/>
                <w:iCs/>
                <w:color w:val="000000"/>
                <w:sz w:val="24"/>
                <w:szCs w:val="24"/>
                <w:lang w:eastAsia="fr-FR"/>
              </w:rPr>
              <w:t>)</w:t>
            </w:r>
            <w:r w:rsidRPr="009914AE">
              <w:rPr>
                <w:rFonts w:ascii="Calibri" w:eastAsia="Times New Roman" w:hAnsi="Calibri" w:cs="Calibri"/>
                <w:color w:val="000000"/>
                <w:sz w:val="24"/>
                <w:szCs w:val="24"/>
                <w:lang w:eastAsia="fr-FR"/>
              </w:rPr>
              <w:t>, plante traditionnellement utilisée et approche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A4E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14/06/2016</w:t>
            </w:r>
          </w:p>
        </w:tc>
      </w:tr>
      <w:tr w:rsidR="009914AE" w:rsidRPr="009914AE" w14:paraId="3E2652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CF73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383B0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BC47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289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cannabis et ses complications cardiovasculaires chez le sujet jeune.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D6B3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20/06/2016</w:t>
            </w:r>
          </w:p>
        </w:tc>
      </w:tr>
      <w:tr w:rsidR="009914AE" w:rsidRPr="009914AE" w14:paraId="7F439D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F1AF0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786F3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72E7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F62B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trisomie 21 du dépistage au diagnostic.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E8EA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20/06/2016</w:t>
            </w:r>
          </w:p>
        </w:tc>
      </w:tr>
      <w:tr w:rsidR="009914AE" w:rsidRPr="009914AE" w14:paraId="4EBA550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62C74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277F3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C609370"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5BE0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Dompéridone et troubles extrapyramidaux : étude observationnelle des cas notifiés dans la base nationale de pharmacovigilance et identification des facteurs de risque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CFF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21/06/2016</w:t>
            </w:r>
          </w:p>
        </w:tc>
      </w:tr>
      <w:tr w:rsidR="009914AE" w:rsidRPr="009914AE" w14:paraId="5B6EDC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04FD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A73E6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440E54"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1981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Assistance Médicale à la Procréation (AMP</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Bilan avec le couple, techniques, traitements, complications et accompagnement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9C6E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21/06/2016</w:t>
            </w:r>
          </w:p>
        </w:tc>
      </w:tr>
      <w:tr w:rsidR="009914AE" w:rsidRPr="009914AE" w14:paraId="6EAB73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1E68D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4BFD7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44709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7A25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maladie arthrosique du genou : physiologie, traitements et rôles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025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24/06/2016</w:t>
            </w:r>
          </w:p>
        </w:tc>
      </w:tr>
      <w:tr w:rsidR="009914AE" w:rsidRPr="009914AE" w14:paraId="19F26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B9F78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EAB3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4A9747"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F5C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Influence de botrytis cinerea sur la composition en flavonoïdes et en </w:t>
            </w:r>
            <w:proofErr w:type="spellStart"/>
            <w:r w:rsidRPr="009914AE">
              <w:rPr>
                <w:rFonts w:ascii="Calibri" w:eastAsia="Times New Roman" w:hAnsi="Calibri" w:cs="Calibri"/>
                <w:color w:val="000000"/>
                <w:sz w:val="24"/>
                <w:szCs w:val="24"/>
                <w:lang w:eastAsia="fr-FR"/>
              </w:rPr>
              <w:t>stilbéne</w:t>
            </w:r>
            <w:proofErr w:type="spellEnd"/>
            <w:r w:rsidRPr="009914AE">
              <w:rPr>
                <w:rFonts w:ascii="Calibri" w:eastAsia="Times New Roman" w:hAnsi="Calibri" w:cs="Calibri"/>
                <w:color w:val="000000"/>
                <w:sz w:val="24"/>
                <w:szCs w:val="24"/>
                <w:lang w:eastAsia="fr-FR"/>
              </w:rPr>
              <w:t xml:space="preserve"> de la pellicule de raisin (</w:t>
            </w:r>
            <w:proofErr w:type="spellStart"/>
            <w:r w:rsidRPr="009914AE">
              <w:rPr>
                <w:rFonts w:ascii="Calibri" w:eastAsia="Times New Roman" w:hAnsi="Calibri" w:cs="Calibri"/>
                <w:color w:val="000000"/>
                <w:sz w:val="24"/>
                <w:szCs w:val="24"/>
                <w:lang w:eastAsia="fr-FR"/>
              </w:rPr>
              <w:t>vitis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vinifera</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43E2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13B373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D9A3E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16A3D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4F7D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69C1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traitement anticoagulant chez la personne âgée.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2151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343B23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B7D6B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58401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3FB6F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BCC4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toxicomane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D7A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27/06/2016</w:t>
            </w:r>
          </w:p>
        </w:tc>
      </w:tr>
      <w:tr w:rsidR="009914AE" w:rsidRPr="009914AE" w14:paraId="0B4D24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FF92E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56769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BCDBE5"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8AA7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pronostique de la maladie résiduelle par quantification des mutations d'</w:t>
            </w:r>
            <w:r w:rsidRPr="009914AE">
              <w:rPr>
                <w:rFonts w:ascii="Calibri" w:eastAsia="Times New Roman" w:hAnsi="Calibri" w:cs="Calibri"/>
                <w:i/>
                <w:iCs/>
                <w:color w:val="000000"/>
                <w:sz w:val="24"/>
                <w:szCs w:val="24"/>
                <w:lang w:eastAsia="fr-FR"/>
              </w:rPr>
              <w:t>IDHI/2</w:t>
            </w:r>
            <w:r w:rsidRPr="009914AE">
              <w:rPr>
                <w:rFonts w:ascii="Calibri" w:eastAsia="Times New Roman" w:hAnsi="Calibri" w:cs="Calibri"/>
                <w:color w:val="000000"/>
                <w:sz w:val="24"/>
                <w:szCs w:val="24"/>
                <w:lang w:eastAsia="fr-FR"/>
              </w:rPr>
              <w:t xml:space="preserve"> par PCR digitale dans les leucémies aigues myéloïdes incluses dans les protocoles alfa-0702.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55C0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29/06/2016</w:t>
            </w:r>
          </w:p>
        </w:tc>
      </w:tr>
      <w:tr w:rsidR="009914AE" w:rsidRPr="009914AE" w14:paraId="473DF2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B4CC4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B0AC5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F913E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8D18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du développement clinique des médicaments orphelins : qu'en est-il quinze ans après la réglementation européenne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0222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6BAACC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507C47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AD86B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49DF05"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6EF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Position du concept d'AMM </w:t>
            </w:r>
            <w:proofErr w:type="spellStart"/>
            <w:r w:rsidRPr="009914AE">
              <w:rPr>
                <w:rFonts w:ascii="Calibri" w:eastAsia="Times New Roman" w:hAnsi="Calibri" w:cs="Calibri"/>
                <w:color w:val="000000"/>
                <w:sz w:val="24"/>
                <w:szCs w:val="24"/>
                <w:lang w:eastAsia="fr-FR"/>
              </w:rPr>
              <w:t>franctionnées</w:t>
            </w:r>
            <w:proofErr w:type="spellEnd"/>
            <w:r w:rsidRPr="009914AE">
              <w:rPr>
                <w:rFonts w:ascii="Calibri" w:eastAsia="Times New Roman" w:hAnsi="Calibri" w:cs="Calibri"/>
                <w:color w:val="000000"/>
                <w:sz w:val="24"/>
                <w:szCs w:val="24"/>
                <w:lang w:eastAsia="fr-FR"/>
              </w:rPr>
              <w:t xml:space="preserve"> "Adaptive </w:t>
            </w:r>
            <w:proofErr w:type="spellStart"/>
            <w:r w:rsidRPr="009914AE">
              <w:rPr>
                <w:rFonts w:ascii="Calibri" w:eastAsia="Times New Roman" w:hAnsi="Calibri" w:cs="Calibri"/>
                <w:color w:val="000000"/>
                <w:sz w:val="24"/>
                <w:szCs w:val="24"/>
                <w:lang w:eastAsia="fr-FR"/>
              </w:rPr>
              <w:t>Pathways</w:t>
            </w:r>
            <w:proofErr w:type="spellEnd"/>
            <w:r w:rsidRPr="009914AE">
              <w:rPr>
                <w:rFonts w:ascii="Calibri" w:eastAsia="Times New Roman" w:hAnsi="Calibri" w:cs="Calibri"/>
                <w:color w:val="000000"/>
                <w:sz w:val="24"/>
                <w:szCs w:val="24"/>
                <w:lang w:eastAsia="fr-FR"/>
              </w:rPr>
              <w:t>", projet de l'Agence Européenne du Médicament, dans l'évolution de la réglementation européenne et sur le plan international.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51C6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5CED15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5FDA9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F6F53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1CB9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52B8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bienfaits de l'ail dans les maladies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8ADB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78C77F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FBB3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310DB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0DB2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60A521"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Vitamine D et nouvelles perspective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ABB3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14D8C3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498351B"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E3A12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DB6461"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C887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certification V210 : le circuit du médicament - Cas particulier de l'hôpital de Clermont de l'Oise.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F505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08/07/2016</w:t>
            </w:r>
          </w:p>
        </w:tc>
      </w:tr>
      <w:tr w:rsidR="009914AE" w:rsidRPr="009914AE" w14:paraId="4C516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6A69B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0A59B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57B23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F2D4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d'une méthode de dosage par RMN du proton des principaux métabolites d'une cellule hépatique cancéreuse.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C262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13/07/2016</w:t>
            </w:r>
          </w:p>
        </w:tc>
      </w:tr>
      <w:tr w:rsidR="009914AE" w:rsidRPr="009914AE" w14:paraId="63B9F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B5BEF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110FC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E8C4702"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9AD6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propriétés </w:t>
            </w:r>
            <w:proofErr w:type="spellStart"/>
            <w:r w:rsidRPr="009914AE">
              <w:rPr>
                <w:rFonts w:ascii="Calibri" w:eastAsia="Times New Roman" w:hAnsi="Calibri" w:cs="Calibri"/>
                <w:color w:val="000000"/>
                <w:sz w:val="24"/>
                <w:szCs w:val="24"/>
                <w:lang w:eastAsia="fr-FR"/>
              </w:rPr>
              <w:t>anticanéreuses</w:t>
            </w:r>
            <w:proofErr w:type="spellEnd"/>
            <w:r w:rsidRPr="009914AE">
              <w:rPr>
                <w:rFonts w:ascii="Calibri" w:eastAsia="Times New Roman" w:hAnsi="Calibri" w:cs="Calibri"/>
                <w:color w:val="000000"/>
                <w:sz w:val="24"/>
                <w:szCs w:val="24"/>
                <w:lang w:eastAsia="fr-FR"/>
              </w:rPr>
              <w:t xml:space="preserve"> des catéchines issues du thé vert.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1187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6E9D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68D0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A88FD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148809"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8DE7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Apport de la caractérisation des activités enzymatiques ornithine décarboxylase et histidine décarboxylase pour l'identification des </w:t>
            </w:r>
            <w:proofErr w:type="spellStart"/>
            <w:r w:rsidRPr="009914AE">
              <w:rPr>
                <w:rFonts w:ascii="Calibri" w:eastAsia="Times New Roman" w:hAnsi="Calibri" w:cs="Calibri"/>
                <w:color w:val="000000"/>
                <w:sz w:val="24"/>
                <w:szCs w:val="24"/>
                <w:lang w:eastAsia="fr-FR"/>
              </w:rPr>
              <w:t>raoultella</w:t>
            </w:r>
            <w:proofErr w:type="spellEnd"/>
            <w:r w:rsidRPr="009914AE">
              <w:rPr>
                <w:rFonts w:ascii="Calibri" w:eastAsia="Times New Roman" w:hAnsi="Calibri" w:cs="Calibri"/>
                <w:color w:val="000000"/>
                <w:sz w:val="24"/>
                <w:szCs w:val="24"/>
                <w:lang w:eastAsia="fr-FR"/>
              </w:rPr>
              <w:t xml:space="preserve"> en bactériologie médicale.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EC94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01/09/2016</w:t>
            </w:r>
          </w:p>
        </w:tc>
      </w:tr>
      <w:tr w:rsidR="009914AE" w:rsidRPr="009914AE" w14:paraId="0FBCE9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B3A7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C381C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4A80336"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54F5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métabolomique de lin </w:t>
            </w:r>
            <w:r w:rsidRPr="009914AE">
              <w:rPr>
                <w:rFonts w:ascii="Calibri" w:eastAsia="Times New Roman" w:hAnsi="Calibri" w:cs="Calibri"/>
                <w:i/>
                <w:iCs/>
                <w:color w:val="000000"/>
                <w:sz w:val="24"/>
                <w:szCs w:val="24"/>
                <w:lang w:eastAsia="fr-FR"/>
              </w:rPr>
              <w:t>(</w:t>
            </w:r>
            <w:proofErr w:type="spellStart"/>
            <w:r w:rsidRPr="009914AE">
              <w:rPr>
                <w:rFonts w:ascii="Calibri" w:eastAsia="Times New Roman" w:hAnsi="Calibri" w:cs="Calibri"/>
                <w:i/>
                <w:iCs/>
                <w:color w:val="000000"/>
                <w:sz w:val="24"/>
                <w:szCs w:val="24"/>
                <w:lang w:eastAsia="fr-FR"/>
              </w:rPr>
              <w:t>Linum</w:t>
            </w:r>
            <w:proofErr w:type="spellEnd"/>
            <w:r w:rsidRPr="009914AE">
              <w:rPr>
                <w:rFonts w:ascii="Calibri" w:eastAsia="Times New Roman" w:hAnsi="Calibri" w:cs="Calibri"/>
                <w:i/>
                <w:iCs/>
                <w:color w:val="000000"/>
                <w:sz w:val="24"/>
                <w:szCs w:val="24"/>
                <w:lang w:eastAsia="fr-FR"/>
              </w:rPr>
              <w:t xml:space="preserve"> </w:t>
            </w:r>
            <w:proofErr w:type="spellStart"/>
            <w:r w:rsidRPr="009914AE">
              <w:rPr>
                <w:rFonts w:ascii="Calibri" w:eastAsia="Times New Roman" w:hAnsi="Calibri" w:cs="Calibri"/>
                <w:i/>
                <w:iCs/>
                <w:color w:val="000000"/>
                <w:sz w:val="24"/>
                <w:szCs w:val="24"/>
                <w:lang w:eastAsia="fr-FR"/>
              </w:rPr>
              <w:t>usitatissimum</w:t>
            </w:r>
            <w:proofErr w:type="spellEnd"/>
            <w:r w:rsidRPr="009914AE">
              <w:rPr>
                <w:rFonts w:ascii="Calibri" w:eastAsia="Times New Roman" w:hAnsi="Calibri" w:cs="Calibri"/>
                <w:i/>
                <w:iCs/>
                <w:color w:val="000000"/>
                <w:sz w:val="24"/>
                <w:szCs w:val="24"/>
                <w:lang w:eastAsia="fr-FR"/>
              </w:rPr>
              <w:t>)</w:t>
            </w:r>
            <w:r w:rsidRPr="009914AE">
              <w:rPr>
                <w:rFonts w:ascii="Calibri" w:eastAsia="Times New Roman" w:hAnsi="Calibri" w:cs="Calibri"/>
                <w:color w:val="000000"/>
                <w:sz w:val="24"/>
                <w:szCs w:val="24"/>
                <w:lang w:eastAsia="fr-FR"/>
              </w:rPr>
              <w:t xml:space="preserve"> mutant pour la voie de biosynthèse des </w:t>
            </w:r>
            <w:proofErr w:type="spellStart"/>
            <w:r w:rsidRPr="009914AE">
              <w:rPr>
                <w:rFonts w:ascii="Calibri" w:eastAsia="Times New Roman" w:hAnsi="Calibri" w:cs="Calibri"/>
                <w:color w:val="000000"/>
                <w:sz w:val="24"/>
                <w:szCs w:val="24"/>
                <w:lang w:eastAsia="fr-FR"/>
              </w:rPr>
              <w:t>lignanes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55AB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09/09/2016</w:t>
            </w:r>
          </w:p>
        </w:tc>
      </w:tr>
      <w:tr w:rsidR="009914AE" w:rsidRPr="009914AE" w14:paraId="2C69A7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C8FEF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28E9CC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3733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5C1AC4"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L'asthme résistant aux corticoïdes : présentation et stratégies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BD2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13/09/2016</w:t>
            </w:r>
          </w:p>
        </w:tc>
      </w:tr>
      <w:tr w:rsidR="009914AE" w:rsidRPr="009914AE" w14:paraId="1752AE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09B7788D"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E9864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44874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0D8C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au point sur les algues </w:t>
            </w:r>
            <w:proofErr w:type="gramStart"/>
            <w:r w:rsidRPr="009914AE">
              <w:rPr>
                <w:rFonts w:ascii="Calibri" w:eastAsia="Times New Roman" w:hAnsi="Calibri" w:cs="Calibri"/>
                <w:color w:val="000000"/>
                <w:sz w:val="24"/>
                <w:szCs w:val="24"/>
                <w:lang w:eastAsia="fr-FR"/>
              </w:rPr>
              <w:t>vertes .</w:t>
            </w:r>
            <w:proofErr w:type="gramEnd"/>
            <w:r w:rsidRPr="009914AE">
              <w:rPr>
                <w:rFonts w:ascii="Calibri" w:eastAsia="Times New Roman" w:hAnsi="Calibri" w:cs="Calibri"/>
                <w:color w:val="000000"/>
                <w:sz w:val="24"/>
                <w:szCs w:val="24"/>
                <w:lang w:eastAsia="fr-FR"/>
              </w:rPr>
              <w:t xml:space="preserve"> Risques environnementaux et valorisations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1BC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19/09/2016</w:t>
            </w:r>
          </w:p>
        </w:tc>
      </w:tr>
      <w:tr w:rsidR="009914AE" w:rsidRPr="009914AE" w14:paraId="69C007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9054B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B1B84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1A5E5C"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EE6B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bouleau : une espèce au pollen présentant un risque d'allergie respiratoire très élevé, mais aussi une espèce aux multiples usages pour l'Homme.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9A93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30/09/2016</w:t>
            </w:r>
          </w:p>
        </w:tc>
      </w:tr>
      <w:tr w:rsidR="009914AE" w:rsidRPr="009914AE" w14:paraId="734CC7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AA2D1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354B2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DD146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82C8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Des outils de l'amélioration continue à la culture de l'excellence opérationnelle au sein d'un atelier de fabrication de formes sèches.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5A0E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13/10/2016</w:t>
            </w:r>
          </w:p>
        </w:tc>
      </w:tr>
      <w:tr w:rsidR="009914AE" w:rsidRPr="009914AE" w14:paraId="46DEBD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4649C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2D09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A026818"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1CD6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PAT (processus </w:t>
            </w:r>
            <w:proofErr w:type="spellStart"/>
            <w:r w:rsidRPr="009914AE">
              <w:rPr>
                <w:rFonts w:ascii="Calibri" w:eastAsia="Times New Roman" w:hAnsi="Calibri" w:cs="Calibri"/>
                <w:color w:val="000000"/>
                <w:sz w:val="24"/>
                <w:szCs w:val="24"/>
                <w:lang w:eastAsia="fr-FR"/>
              </w:rPr>
              <w:t>analytical</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technology</w:t>
            </w:r>
            <w:proofErr w:type="spellEnd"/>
            <w:r w:rsidRPr="009914AE">
              <w:rPr>
                <w:rFonts w:ascii="Calibri" w:eastAsia="Times New Roman" w:hAnsi="Calibri" w:cs="Calibri"/>
                <w:color w:val="000000"/>
                <w:sz w:val="24"/>
                <w:szCs w:val="24"/>
                <w:lang w:eastAsia="fr-FR"/>
              </w:rPr>
              <w:t>) et ses perspectives d'application en compression à l'échelle industrielle.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6DFF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14/10/2016</w:t>
            </w:r>
          </w:p>
        </w:tc>
      </w:tr>
      <w:tr w:rsidR="009914AE" w:rsidRPr="009914AE" w14:paraId="22634A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6063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1C94B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E994EFB"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3CE6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Bon usage des antibiotiques : évaluation de la pertinence des prescriptions de l'association amoxicilline-acide clavulanique au centre hospitalier d'Arras.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5BB7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10/09/2016</w:t>
            </w:r>
          </w:p>
        </w:tc>
      </w:tr>
      <w:tr w:rsidR="009914AE" w:rsidRPr="009914AE" w14:paraId="178676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A77C06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F1E46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CD43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8E4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 antiviral des interférons sur le virus BK.</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D2C4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20/10/2016</w:t>
            </w:r>
          </w:p>
        </w:tc>
      </w:tr>
      <w:tr w:rsidR="009914AE" w:rsidRPr="009914AE" w14:paraId="7C7EF7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E9AD3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4BF5D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FCE9A8"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DCD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Impact de la conciliation médicamenteuse standardisée en sortie d'hospitalisation sur les prescriptions potentiellement inappropriée chez le sujet âgé : coordination hôpital-ville.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0AB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21/10/2016</w:t>
            </w:r>
          </w:p>
        </w:tc>
      </w:tr>
      <w:tr w:rsidR="009914AE" w:rsidRPr="009914AE" w14:paraId="44C5E3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39CBE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F3D7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752184"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A4E0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 algorithme décisionnel pour la détection des entérobactéries productrices de </w:t>
            </w:r>
            <w:proofErr w:type="spellStart"/>
            <w:r w:rsidRPr="009914AE">
              <w:rPr>
                <w:rFonts w:ascii="Calibri" w:eastAsia="Times New Roman" w:hAnsi="Calibri" w:cs="Calibri"/>
                <w:color w:val="000000"/>
                <w:sz w:val="24"/>
                <w:szCs w:val="24"/>
                <w:lang w:eastAsia="fr-FR"/>
              </w:rPr>
              <w:t>carbapénèmase</w:t>
            </w:r>
            <w:proofErr w:type="spellEnd"/>
            <w:r w:rsidRPr="009914AE">
              <w:rPr>
                <w:rFonts w:ascii="Calibri" w:eastAsia="Times New Roman" w:hAnsi="Calibri" w:cs="Calibri"/>
                <w:color w:val="000000"/>
                <w:sz w:val="24"/>
                <w:szCs w:val="24"/>
                <w:lang w:eastAsia="fr-FR"/>
              </w:rPr>
              <w:t xml:space="preserve"> (EPC) au laboratoire de bactériologie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524D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25/10/2016</w:t>
            </w:r>
          </w:p>
        </w:tc>
      </w:tr>
      <w:tr w:rsidR="009914AE" w:rsidRPr="009914AE" w14:paraId="72AF26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69386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14AAAC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81BBBA"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59DCC1"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Place des huiles essentielles dans le protocole de prise en charge des maladies parodontales.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76AA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28/10/2016</w:t>
            </w:r>
          </w:p>
        </w:tc>
      </w:tr>
      <w:tr w:rsidR="009914AE" w:rsidRPr="009914AE" w14:paraId="0503FF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90BB3F2" w14:textId="77777777" w:rsidR="009914AE" w:rsidRPr="009914AE" w:rsidRDefault="009914AE" w:rsidP="009914AE">
            <w:pPr>
              <w:spacing w:after="0" w:line="240" w:lineRule="auto"/>
              <w:rPr>
                <w:rFonts w:ascii="Calibri" w:eastAsia="Times New Roman" w:hAnsi="Calibri" w:cs="Calibri"/>
                <w:sz w:val="24"/>
                <w:szCs w:val="24"/>
                <w:lang w:eastAsia="fr-FR"/>
              </w:rPr>
            </w:pPr>
            <w:r w:rsidRPr="009914AE">
              <w:rPr>
                <w:rFonts w:ascii="Calibri" w:eastAsia="Times New Roman" w:hAnsi="Calibri" w:cs="Calibri"/>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10341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B639CE"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6CCC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potentiellement inappropriés chez la personne âgée : étude portant sur 244 patients hospitalisés en gériatrie aigue.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FC9A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09/12/2016</w:t>
            </w:r>
          </w:p>
        </w:tc>
      </w:tr>
      <w:tr w:rsidR="009914AE" w:rsidRPr="009914AE" w14:paraId="4FDB83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BD46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DCB6B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6ED0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49E9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du diabète gestationnel quelle place pour la télémédecine.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8293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27/10/2016</w:t>
            </w:r>
          </w:p>
        </w:tc>
      </w:tr>
      <w:tr w:rsidR="009914AE" w:rsidRPr="009914AE" w14:paraId="582D24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4F3D36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7A66E3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D4437F" w14:textId="77777777" w:rsidTr="009914AE">
        <w:trPr>
          <w:trHeight w:val="936"/>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EA9B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prise en compte de la dimension culturelle des relations personnel soignant - malade dans le traitement de la sous-fréquentation d'un dispensaire, à </w:t>
            </w:r>
            <w:proofErr w:type="spellStart"/>
            <w:r w:rsidRPr="009914AE">
              <w:rPr>
                <w:rFonts w:ascii="Calibri" w:eastAsia="Times New Roman" w:hAnsi="Calibri" w:cs="Calibri"/>
                <w:color w:val="000000"/>
                <w:sz w:val="24"/>
                <w:szCs w:val="24"/>
                <w:lang w:eastAsia="fr-FR"/>
              </w:rPr>
              <w:t>Dayéré</w:t>
            </w:r>
            <w:proofErr w:type="spellEnd"/>
            <w:r w:rsidRPr="009914AE">
              <w:rPr>
                <w:rFonts w:ascii="Calibri" w:eastAsia="Times New Roman" w:hAnsi="Calibri" w:cs="Calibri"/>
                <w:color w:val="000000"/>
                <w:sz w:val="24"/>
                <w:szCs w:val="24"/>
                <w:lang w:eastAsia="fr-FR"/>
              </w:rPr>
              <w:t xml:space="preserve"> village de </w:t>
            </w:r>
            <w:proofErr w:type="spellStart"/>
            <w:r w:rsidRPr="009914AE">
              <w:rPr>
                <w:rFonts w:ascii="Calibri" w:eastAsia="Times New Roman" w:hAnsi="Calibri" w:cs="Calibri"/>
                <w:color w:val="000000"/>
                <w:sz w:val="24"/>
                <w:szCs w:val="24"/>
                <w:lang w:eastAsia="fr-FR"/>
              </w:rPr>
              <w:t>Burkina-faso</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6F5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16/11/2016</w:t>
            </w:r>
          </w:p>
        </w:tc>
      </w:tr>
      <w:tr w:rsidR="009914AE" w:rsidRPr="009914AE" w14:paraId="4285AA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B2E53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B435E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0D45E0" w14:textId="77777777" w:rsidTr="009914AE">
        <w:trPr>
          <w:trHeight w:val="528"/>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F589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zona et de l'algie post-zostérienne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A251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23/11/2016</w:t>
            </w:r>
          </w:p>
        </w:tc>
      </w:tr>
      <w:tr w:rsidR="009914AE" w:rsidRPr="009914AE" w14:paraId="0F93A1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303EA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F5449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0B3B93" w14:textId="77777777" w:rsidTr="009914AE">
        <w:trPr>
          <w:trHeight w:val="639"/>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34B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Comparaison des consommations excessives d'alcool (binge </w:t>
            </w:r>
            <w:proofErr w:type="spellStart"/>
            <w:r w:rsidRPr="009914AE">
              <w:rPr>
                <w:rFonts w:ascii="Calibri" w:eastAsia="Times New Roman" w:hAnsi="Calibri" w:cs="Calibri"/>
                <w:color w:val="000000"/>
                <w:sz w:val="24"/>
                <w:szCs w:val="24"/>
                <w:lang w:eastAsia="fr-FR"/>
              </w:rPr>
              <w:t>drinking</w:t>
            </w:r>
            <w:proofErr w:type="spellEnd"/>
            <w:r w:rsidRPr="009914AE">
              <w:rPr>
                <w:rFonts w:ascii="Calibri" w:eastAsia="Times New Roman" w:hAnsi="Calibri" w:cs="Calibri"/>
                <w:color w:val="000000"/>
                <w:sz w:val="24"/>
                <w:szCs w:val="24"/>
                <w:lang w:eastAsia="fr-FR"/>
              </w:rPr>
              <w:t>) dans des populations étudiantes anglaise et française.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9AF7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24/11/2016</w:t>
            </w:r>
          </w:p>
        </w:tc>
      </w:tr>
      <w:tr w:rsidR="009914AE" w:rsidRPr="009914AE" w14:paraId="2731CF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9F91F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053040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FDD997" w14:textId="77777777" w:rsidTr="009914AE">
        <w:trPr>
          <w:trHeight w:val="49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E158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lutte contre les maladies tropicales négligées.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018F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29/11/2016</w:t>
            </w:r>
          </w:p>
        </w:tc>
      </w:tr>
      <w:tr w:rsidR="009914AE" w:rsidRPr="009914AE" w14:paraId="49C57B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6F9159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361B20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41F8939"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2AB3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Réglementation des applications mobiles et prise en charge des maladies chroniques en France cas pratique de l'application mobile </w:t>
            </w:r>
            <w:proofErr w:type="spellStart"/>
            <w:r w:rsidRPr="009914AE">
              <w:rPr>
                <w:rFonts w:ascii="Calibri" w:eastAsia="Times New Roman" w:hAnsi="Calibri" w:cs="Calibri"/>
                <w:color w:val="000000"/>
                <w:sz w:val="24"/>
                <w:szCs w:val="24"/>
                <w:lang w:eastAsia="fr-FR"/>
              </w:rPr>
              <w:t>onetouch</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reveal</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3F80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30/11/2016</w:t>
            </w:r>
          </w:p>
        </w:tc>
      </w:tr>
      <w:tr w:rsidR="009914AE" w:rsidRPr="009914AE" w14:paraId="1B2D59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78E033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4C16A1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BD7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D8CF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logistique des essais cliniques appliquée aux vaccins chez Sanofi Pasteur.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8BF7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02/12/2016</w:t>
            </w:r>
          </w:p>
        </w:tc>
      </w:tr>
      <w:tr w:rsidR="009914AE" w:rsidRPr="009914AE" w14:paraId="705658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1A9C04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6E7743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D69070" w14:textId="77777777" w:rsidTr="009914AE">
        <w:trPr>
          <w:trHeight w:val="624"/>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948D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du </w:t>
            </w:r>
            <w:proofErr w:type="spellStart"/>
            <w:r w:rsidRPr="009914AE">
              <w:rPr>
                <w:rFonts w:ascii="Calibri" w:eastAsia="Times New Roman" w:hAnsi="Calibri" w:cs="Calibri"/>
                <w:color w:val="000000"/>
                <w:sz w:val="24"/>
                <w:szCs w:val="24"/>
                <w:lang w:eastAsia="fr-FR"/>
              </w:rPr>
              <w:t>phocytan</w:t>
            </w:r>
            <w:proofErr w:type="spellEnd"/>
            <w:r w:rsidRPr="009914AE">
              <w:rPr>
                <w:rFonts w:ascii="Calibri" w:eastAsia="Times New Roman" w:hAnsi="Calibri" w:cs="Calibri"/>
                <w:color w:val="000000"/>
                <w:sz w:val="24"/>
                <w:szCs w:val="24"/>
                <w:lang w:eastAsia="fr-FR"/>
              </w:rPr>
              <w:t xml:space="preserve"> ® dans l'épuration extrarénale avec anticoagulation régionale par du citrate au cours de l'insuffisance rénale aigue.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0C4C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08/12/2016</w:t>
            </w:r>
          </w:p>
        </w:tc>
      </w:tr>
      <w:tr w:rsidR="009914AE" w:rsidRPr="009914AE" w14:paraId="1F1E885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EBF1DE" w:fill="EBF1DE"/>
            <w:vAlign w:val="center"/>
            <w:hideMark/>
          </w:tcPr>
          <w:p w14:paraId="216FFA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EBF1DE" w:fill="EBF1DE"/>
            <w:noWrap/>
            <w:vAlign w:val="center"/>
            <w:hideMark/>
          </w:tcPr>
          <w:p w14:paraId="5FE2E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08A5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26F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états limites : prise en charge officinale.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516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13/12/2016</w:t>
            </w:r>
          </w:p>
        </w:tc>
      </w:tr>
      <w:tr w:rsidR="009914AE" w:rsidRPr="009914AE" w14:paraId="455E2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AE9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faire de l'implication des salariés un facteur de performance pour l'entreprise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A53E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20/01/2017</w:t>
            </w:r>
          </w:p>
        </w:tc>
      </w:tr>
      <w:tr w:rsidR="009914AE" w:rsidRPr="009914AE" w14:paraId="0DA284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4E5E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8E99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52AE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808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d'un patient atteint de </w:t>
            </w:r>
            <w:proofErr w:type="spellStart"/>
            <w:r w:rsidRPr="009914AE">
              <w:rPr>
                <w:rFonts w:ascii="Calibri" w:eastAsia="Times New Roman" w:hAnsi="Calibri" w:cs="Calibri"/>
                <w:color w:val="000000"/>
                <w:sz w:val="24"/>
                <w:szCs w:val="24"/>
                <w:lang w:eastAsia="fr-FR"/>
              </w:rPr>
              <w:t>rhabdomyosarcome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03D6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03/02/2017</w:t>
            </w:r>
          </w:p>
        </w:tc>
      </w:tr>
      <w:tr w:rsidR="009914AE" w:rsidRPr="009914AE" w14:paraId="7D3633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064F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237B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C87A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4FF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Harmonisation de la délivrance des dermocorticoïdes dans la dermatite atopique et nouvelles </w:t>
            </w:r>
            <w:proofErr w:type="gramStart"/>
            <w:r w:rsidRPr="009914AE">
              <w:rPr>
                <w:rFonts w:ascii="Calibri" w:eastAsia="Times New Roman" w:hAnsi="Calibri" w:cs="Calibri"/>
                <w:color w:val="000000"/>
                <w:sz w:val="24"/>
                <w:szCs w:val="24"/>
                <w:lang w:eastAsia="fr-FR"/>
              </w:rPr>
              <w:t>perspectives  thérapeutiques</w:t>
            </w:r>
            <w:proofErr w:type="gramEnd"/>
            <w:r w:rsidRPr="009914AE">
              <w:rPr>
                <w:rFonts w:ascii="Calibri" w:eastAsia="Times New Roman" w:hAnsi="Calibri" w:cs="Calibri"/>
                <w:color w:val="000000"/>
                <w:sz w:val="24"/>
                <w:szCs w:val="24"/>
                <w:lang w:eastAsia="fr-FR"/>
              </w:rPr>
              <w:t xml:space="preserve"> grâce au microbiome.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E2D9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08/02/2017</w:t>
            </w:r>
          </w:p>
        </w:tc>
      </w:tr>
      <w:tr w:rsidR="009914AE" w:rsidRPr="009914AE" w14:paraId="51321A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10AC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AF3F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E88E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2FFE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alternatives à la bromocriptine dans l'inhibition de la lactation en post-partum.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228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10/02/2017</w:t>
            </w:r>
          </w:p>
        </w:tc>
      </w:tr>
      <w:tr w:rsidR="009914AE" w:rsidRPr="009914AE" w14:paraId="0E7B44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B9CE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262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61FD3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0C1C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Quels substituts phytothérapiques, pouvons-nous utiliser afin d'éviter les troubles cognitifs induits par la prise de </w:t>
            </w:r>
            <w:proofErr w:type="spellStart"/>
            <w:r w:rsidRPr="009914AE">
              <w:rPr>
                <w:rFonts w:ascii="Calibri" w:eastAsia="Times New Roman" w:hAnsi="Calibri" w:cs="Calibri"/>
                <w:color w:val="000000"/>
                <w:sz w:val="24"/>
                <w:szCs w:val="24"/>
                <w:lang w:eastAsia="fr-FR"/>
              </w:rPr>
              <w:t>benzodiazepine</w:t>
            </w:r>
            <w:proofErr w:type="spellEnd"/>
            <w:r w:rsidRPr="009914AE">
              <w:rPr>
                <w:rFonts w:ascii="Calibri" w:eastAsia="Times New Roman" w:hAnsi="Calibri" w:cs="Calibri"/>
                <w:color w:val="000000"/>
                <w:sz w:val="24"/>
                <w:szCs w:val="24"/>
                <w:lang w:eastAsia="fr-FR"/>
              </w:rPr>
              <w:t xml:space="preser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AC8B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24/02/2017</w:t>
            </w:r>
          </w:p>
        </w:tc>
      </w:tr>
      <w:tr w:rsidR="009914AE" w:rsidRPr="009914AE" w14:paraId="7175BF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3B7E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774A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F890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49FF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l'utilisation des mélanges d'huiles essentielles pour la préparation et la récupération du sportif.</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D972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27/02/2017</w:t>
            </w:r>
          </w:p>
        </w:tc>
      </w:tr>
      <w:tr w:rsidR="009914AE" w:rsidRPr="009914AE" w14:paraId="0445FB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DB81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1427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B79E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E01F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w:t>
            </w:r>
            <w:proofErr w:type="spellStart"/>
            <w:r w:rsidRPr="009914AE">
              <w:rPr>
                <w:rFonts w:ascii="Calibri" w:eastAsia="Times New Roman" w:hAnsi="Calibri" w:cs="Calibri"/>
                <w:color w:val="000000"/>
                <w:sz w:val="24"/>
                <w:szCs w:val="24"/>
                <w:lang w:eastAsia="fr-FR"/>
              </w:rPr>
              <w:t>flavomïdes</w:t>
            </w:r>
            <w:proofErr w:type="spellEnd"/>
            <w:r w:rsidRPr="009914AE">
              <w:rPr>
                <w:rFonts w:ascii="Calibri" w:eastAsia="Times New Roman" w:hAnsi="Calibri" w:cs="Calibri"/>
                <w:color w:val="000000"/>
                <w:sz w:val="24"/>
                <w:szCs w:val="24"/>
                <w:lang w:eastAsia="fr-FR"/>
              </w:rPr>
              <w:t xml:space="preserve"> du </w:t>
            </w:r>
            <w:proofErr w:type="spellStart"/>
            <w:r w:rsidRPr="009914AE">
              <w:rPr>
                <w:rFonts w:ascii="Calibri" w:eastAsia="Times New Roman" w:hAnsi="Calibri" w:cs="Calibri"/>
                <w:color w:val="000000"/>
                <w:sz w:val="24"/>
                <w:szCs w:val="24"/>
                <w:lang w:eastAsia="fr-FR"/>
              </w:rPr>
              <w:t>kudzu</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pueraria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lobata</w:t>
            </w:r>
            <w:proofErr w:type="spellEnd"/>
            <w:r w:rsidRPr="009914AE">
              <w:rPr>
                <w:rFonts w:ascii="Calibri" w:eastAsia="Times New Roman" w:hAnsi="Calibri" w:cs="Calibri"/>
                <w:color w:val="000000"/>
                <w:sz w:val="24"/>
                <w:szCs w:val="24"/>
                <w:lang w:eastAsia="fr-FR"/>
              </w:rPr>
              <w:t>) et leur rôle dans le sevrage alcoolique.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1DAE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27/02/2017</w:t>
            </w:r>
          </w:p>
        </w:tc>
      </w:tr>
      <w:tr w:rsidR="009914AE" w:rsidRPr="009914AE" w14:paraId="3621E68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3BDD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FA2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1D6C8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955D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carnitine dans les compléments </w:t>
            </w:r>
            <w:proofErr w:type="gramStart"/>
            <w:r w:rsidRPr="009914AE">
              <w:rPr>
                <w:rFonts w:ascii="Calibri" w:eastAsia="Times New Roman" w:hAnsi="Calibri" w:cs="Calibri"/>
                <w:color w:val="000000"/>
                <w:sz w:val="24"/>
                <w:szCs w:val="24"/>
                <w:lang w:eastAsia="fr-FR"/>
              </w:rPr>
              <w:t>alimentaires  destinés</w:t>
            </w:r>
            <w:proofErr w:type="gramEnd"/>
            <w:r w:rsidRPr="009914AE">
              <w:rPr>
                <w:rFonts w:ascii="Calibri" w:eastAsia="Times New Roman" w:hAnsi="Calibri" w:cs="Calibri"/>
                <w:color w:val="000000"/>
                <w:sz w:val="24"/>
                <w:szCs w:val="24"/>
                <w:lang w:eastAsia="fr-FR"/>
              </w:rPr>
              <w:t xml:space="preserve"> aux sportifs.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1F82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14/03/2017</w:t>
            </w:r>
          </w:p>
        </w:tc>
      </w:tr>
      <w:tr w:rsidR="009914AE" w:rsidRPr="009914AE" w14:paraId="06188D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CBFD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BA03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F588B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F250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nouvelles drogues de synthèse : rôle du pharmacien dans la prévention.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0992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29/05/2017</w:t>
            </w:r>
          </w:p>
        </w:tc>
      </w:tr>
      <w:tr w:rsidR="009914AE" w:rsidRPr="009914AE" w14:paraId="492C2E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FE41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35AC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CCEC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F9E2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Chronobiologie et xénobiotiques : actualités en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77B7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17/03/2017</w:t>
            </w:r>
          </w:p>
        </w:tc>
      </w:tr>
      <w:tr w:rsidR="009914AE" w:rsidRPr="009914AE" w14:paraId="62DA07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8CDC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E3B6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5132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6B2B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Douleurs </w:t>
            </w:r>
            <w:proofErr w:type="spellStart"/>
            <w:r w:rsidRPr="009914AE">
              <w:rPr>
                <w:rFonts w:ascii="Calibri" w:eastAsia="Times New Roman" w:hAnsi="Calibri" w:cs="Calibri"/>
                <w:color w:val="000000"/>
                <w:sz w:val="24"/>
                <w:szCs w:val="24"/>
                <w:lang w:eastAsia="fr-FR"/>
              </w:rPr>
              <w:t>neuropatiques</w:t>
            </w:r>
            <w:proofErr w:type="spellEnd"/>
            <w:r w:rsidRPr="009914AE">
              <w:rPr>
                <w:rFonts w:ascii="Calibri" w:eastAsia="Times New Roman" w:hAnsi="Calibri" w:cs="Calibri"/>
                <w:color w:val="000000"/>
                <w:sz w:val="24"/>
                <w:szCs w:val="24"/>
                <w:lang w:eastAsia="fr-FR"/>
              </w:rPr>
              <w:t xml:space="preserve"> : suivi des patients traités par </w:t>
            </w:r>
            <w:proofErr w:type="spellStart"/>
            <w:r w:rsidRPr="009914AE">
              <w:rPr>
                <w:rFonts w:ascii="Calibri" w:eastAsia="Times New Roman" w:hAnsi="Calibri" w:cs="Calibri"/>
                <w:color w:val="000000"/>
                <w:sz w:val="24"/>
                <w:szCs w:val="24"/>
                <w:lang w:eastAsia="fr-FR"/>
              </w:rPr>
              <w:t>qutenza</w:t>
            </w:r>
            <w:proofErr w:type="spellEnd"/>
            <w:r w:rsidRPr="009914AE">
              <w:rPr>
                <w:rFonts w:ascii="Calibri" w:eastAsia="Times New Roman" w:hAnsi="Calibri" w:cs="Calibri"/>
                <w:color w:val="000000"/>
                <w:sz w:val="24"/>
                <w:szCs w:val="24"/>
                <w:lang w:eastAsia="fr-FR"/>
              </w:rPr>
              <w:t xml:space="preserve"> au chu de st Quentin.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70C5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22/03/2017</w:t>
            </w:r>
          </w:p>
        </w:tc>
      </w:tr>
      <w:tr w:rsidR="009914AE" w:rsidRPr="009914AE" w14:paraId="06F808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0809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5B19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C97C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687C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Rupture d'approvisionnement en médicaments, un défi pour les pharmaciens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88CA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20/03/2017</w:t>
            </w:r>
          </w:p>
        </w:tc>
      </w:tr>
      <w:tr w:rsidR="009914AE" w:rsidRPr="009914AE" w14:paraId="3CE445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FE5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475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C8981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5566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des liposomes comme vecteurs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969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1E91543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3E71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9AD2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0B255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57ED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Implication des polymorphismes MIC-A/NKG2D dans l'</w:t>
            </w:r>
            <w:proofErr w:type="spellStart"/>
            <w:r w:rsidRPr="009914AE">
              <w:rPr>
                <w:rFonts w:ascii="Calibri" w:eastAsia="Times New Roman" w:hAnsi="Calibri" w:cs="Calibri"/>
                <w:color w:val="000000"/>
                <w:sz w:val="24"/>
                <w:szCs w:val="24"/>
                <w:lang w:eastAsia="fr-FR"/>
              </w:rPr>
              <w:t>alogreffe</w:t>
            </w:r>
            <w:proofErr w:type="spellEnd"/>
            <w:r w:rsidRPr="009914AE">
              <w:rPr>
                <w:rFonts w:ascii="Calibri" w:eastAsia="Times New Roman" w:hAnsi="Calibri" w:cs="Calibri"/>
                <w:color w:val="000000"/>
                <w:sz w:val="24"/>
                <w:szCs w:val="24"/>
                <w:lang w:eastAsia="fr-FR"/>
              </w:rPr>
              <w:t xml:space="preserve"> de cellules souches hématopoïétiques chez des patients atteint d'hémopathies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F46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0F4B5E7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8FBD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760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568E5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74C7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w:t>
            </w:r>
            <w:proofErr w:type="spellStart"/>
            <w:r w:rsidRPr="009914AE">
              <w:rPr>
                <w:rFonts w:ascii="Calibri" w:eastAsia="Times New Roman" w:hAnsi="Calibri" w:cs="Calibri"/>
                <w:color w:val="000000"/>
                <w:sz w:val="24"/>
                <w:szCs w:val="24"/>
                <w:lang w:eastAsia="fr-FR"/>
              </w:rPr>
              <w:t>symdrome</w:t>
            </w:r>
            <w:proofErr w:type="spellEnd"/>
            <w:r w:rsidRPr="009914AE">
              <w:rPr>
                <w:rFonts w:ascii="Calibri" w:eastAsia="Times New Roman" w:hAnsi="Calibri" w:cs="Calibri"/>
                <w:color w:val="000000"/>
                <w:sz w:val="24"/>
                <w:szCs w:val="24"/>
                <w:lang w:eastAsia="fr-FR"/>
              </w:rPr>
              <w:t xml:space="preserve"> d'apnées du sommeil : enquête sur le suivi des patients apnéiques.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062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24/03/2017</w:t>
            </w:r>
          </w:p>
        </w:tc>
      </w:tr>
      <w:tr w:rsidR="009914AE" w:rsidRPr="009914AE" w14:paraId="2825F4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4735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E46C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92D9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26AB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mucoviscidose : les traitements et l'éducation thérapeutique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88F7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29/03/2017</w:t>
            </w:r>
          </w:p>
        </w:tc>
      </w:tr>
      <w:tr w:rsidR="009914AE" w:rsidRPr="009914AE" w14:paraId="5AFBB2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BA76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61BF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54368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FB59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nouveaux </w:t>
            </w:r>
            <w:proofErr w:type="spellStart"/>
            <w:r w:rsidRPr="009914AE">
              <w:rPr>
                <w:rFonts w:ascii="Calibri" w:eastAsia="Times New Roman" w:hAnsi="Calibri" w:cs="Calibri"/>
                <w:color w:val="000000"/>
                <w:sz w:val="24"/>
                <w:szCs w:val="24"/>
                <w:lang w:eastAsia="fr-FR"/>
              </w:rPr>
              <w:t>anti-parasitaires</w:t>
            </w:r>
            <w:proofErr w:type="spellEnd"/>
            <w:r w:rsidRPr="009914AE">
              <w:rPr>
                <w:rFonts w:ascii="Calibri" w:eastAsia="Times New Roman" w:hAnsi="Calibri" w:cs="Calibri"/>
                <w:color w:val="000000"/>
                <w:sz w:val="24"/>
                <w:szCs w:val="24"/>
                <w:lang w:eastAsia="fr-FR"/>
              </w:rPr>
              <w:t xml:space="preserve"> externes par voie orale.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9E9E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31/03/2017</w:t>
            </w:r>
          </w:p>
        </w:tc>
      </w:tr>
      <w:tr w:rsidR="009914AE" w:rsidRPr="009914AE" w14:paraId="24EB76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FC7E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8A76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F3ED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356B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et suivi de la prééclampsie.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02E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613A4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E42C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86FA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8055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0616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Avantages et inconvénients du végétarisme vis-à-vis de la santé humaine.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A14F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1EB86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5B0A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9F3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7EE40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5AF1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Etude des polymorphismes du VEGF dans le développement du carcinome rénal chez les patients transplantés rénaux.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EBF3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07/04/2017</w:t>
            </w:r>
          </w:p>
        </w:tc>
      </w:tr>
      <w:tr w:rsidR="009914AE" w:rsidRPr="009914AE" w14:paraId="289C91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3EA5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6CCA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067E8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7C3B6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Conciliation médicamenteuse gériatrique à l'hôpital-cas d'une étude portant sur 132 patients au </w:t>
            </w:r>
            <w:proofErr w:type="spellStart"/>
            <w:proofErr w:type="gramStart"/>
            <w:r w:rsidRPr="009914AE">
              <w:rPr>
                <w:rFonts w:ascii="Calibri" w:eastAsia="Times New Roman" w:hAnsi="Calibri" w:cs="Calibri"/>
                <w:color w:val="000000"/>
                <w:sz w:val="24"/>
                <w:szCs w:val="24"/>
                <w:lang w:eastAsia="fr-FR"/>
              </w:rPr>
              <w:t>sei</w:t>
            </w:r>
            <w:proofErr w:type="spellEnd"/>
            <w:r w:rsidRPr="009914AE">
              <w:rPr>
                <w:rFonts w:ascii="Calibri" w:eastAsia="Times New Roman" w:hAnsi="Calibri" w:cs="Calibri"/>
                <w:color w:val="000000"/>
                <w:sz w:val="24"/>
                <w:szCs w:val="24"/>
                <w:lang w:eastAsia="fr-FR"/>
              </w:rPr>
              <w:t xml:space="preserve">  du</w:t>
            </w:r>
            <w:proofErr w:type="gramEnd"/>
            <w:r w:rsidRPr="009914AE">
              <w:rPr>
                <w:rFonts w:ascii="Calibri" w:eastAsia="Times New Roman" w:hAnsi="Calibri" w:cs="Calibri"/>
                <w:color w:val="000000"/>
                <w:sz w:val="24"/>
                <w:szCs w:val="24"/>
                <w:lang w:eastAsia="fr-FR"/>
              </w:rPr>
              <w:t xml:space="preserve"> GHPSO de Creil.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0D1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14/04/2017</w:t>
            </w:r>
          </w:p>
        </w:tc>
      </w:tr>
      <w:tr w:rsidR="009914AE" w:rsidRPr="009914AE" w14:paraId="228F1C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5614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643D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AFE56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43D5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alternative des nausées et vomissements </w:t>
            </w:r>
            <w:proofErr w:type="spellStart"/>
            <w:r w:rsidRPr="009914AE">
              <w:rPr>
                <w:rFonts w:ascii="Calibri" w:eastAsia="Times New Roman" w:hAnsi="Calibri" w:cs="Calibri"/>
                <w:color w:val="000000"/>
                <w:sz w:val="24"/>
                <w:szCs w:val="24"/>
                <w:lang w:eastAsia="fr-FR"/>
              </w:rPr>
              <w:t>chimio-induits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4F3D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24/04/2017</w:t>
            </w:r>
          </w:p>
        </w:tc>
      </w:tr>
      <w:tr w:rsidR="009914AE" w:rsidRPr="009914AE" w14:paraId="5BF2B1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5732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3A4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0CDC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81AA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maladie de </w:t>
            </w:r>
            <w:proofErr w:type="spellStart"/>
            <w:r w:rsidRPr="009914AE">
              <w:rPr>
                <w:rFonts w:ascii="Calibri" w:eastAsia="Times New Roman" w:hAnsi="Calibri" w:cs="Calibri"/>
                <w:color w:val="000000"/>
                <w:sz w:val="24"/>
                <w:szCs w:val="24"/>
                <w:lang w:eastAsia="fr-FR"/>
              </w:rPr>
              <w:t>lyme</w:t>
            </w:r>
            <w:proofErr w:type="spellEnd"/>
            <w:r w:rsidRPr="009914AE">
              <w:rPr>
                <w:rFonts w:ascii="Calibri" w:eastAsia="Times New Roman" w:hAnsi="Calibri" w:cs="Calibri"/>
                <w:color w:val="000000"/>
                <w:sz w:val="24"/>
                <w:szCs w:val="24"/>
                <w:lang w:eastAsia="fr-FR"/>
              </w:rPr>
              <w:t xml:space="preserve"> dans le nord de la Picardie éco-épidémiologie, </w:t>
            </w:r>
            <w:proofErr w:type="spellStart"/>
            <w:proofErr w:type="gramStart"/>
            <w:r w:rsidRPr="009914AE">
              <w:rPr>
                <w:rFonts w:ascii="Calibri" w:eastAsia="Times New Roman" w:hAnsi="Calibri" w:cs="Calibri"/>
                <w:color w:val="000000"/>
                <w:sz w:val="24"/>
                <w:szCs w:val="24"/>
                <w:lang w:eastAsia="fr-FR"/>
              </w:rPr>
              <w:t>clinique,diagnostic</w:t>
            </w:r>
            <w:proofErr w:type="spellEnd"/>
            <w:proofErr w:type="gramEnd"/>
            <w:r w:rsidRPr="009914AE">
              <w:rPr>
                <w:rFonts w:ascii="Calibri" w:eastAsia="Times New Roman" w:hAnsi="Calibri" w:cs="Calibri"/>
                <w:color w:val="000000"/>
                <w:sz w:val="24"/>
                <w:szCs w:val="24"/>
                <w:lang w:eastAsia="fr-FR"/>
              </w:rPr>
              <w:t xml:space="preserve"> et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724D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24/04/2017</w:t>
            </w:r>
          </w:p>
        </w:tc>
      </w:tr>
      <w:tr w:rsidR="009914AE" w:rsidRPr="009914AE" w14:paraId="0D99CF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738C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F2B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0662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A9A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et comparaison de l'impact de trois </w:t>
            </w:r>
            <w:proofErr w:type="spellStart"/>
            <w:r w:rsidRPr="009914AE">
              <w:rPr>
                <w:rFonts w:ascii="Calibri" w:eastAsia="Times New Roman" w:hAnsi="Calibri" w:cs="Calibri"/>
                <w:color w:val="000000"/>
                <w:sz w:val="24"/>
                <w:szCs w:val="24"/>
                <w:lang w:eastAsia="fr-FR"/>
              </w:rPr>
              <w:t>methodes</w:t>
            </w:r>
            <w:proofErr w:type="spellEnd"/>
            <w:r w:rsidRPr="009914AE">
              <w:rPr>
                <w:rFonts w:ascii="Calibri" w:eastAsia="Times New Roman" w:hAnsi="Calibri" w:cs="Calibri"/>
                <w:color w:val="000000"/>
                <w:sz w:val="24"/>
                <w:szCs w:val="24"/>
                <w:lang w:eastAsia="fr-FR"/>
              </w:rPr>
              <w:t xml:space="preserve"> de communication sur l'observance du traitement par méthotrexate chez des patients atteints de polyarthrite rhumatoïde.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A4D1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26/04/2017</w:t>
            </w:r>
          </w:p>
        </w:tc>
      </w:tr>
      <w:tr w:rsidR="009914AE" w:rsidRPr="009914AE" w14:paraId="609916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03BF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D9E7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134CF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F30B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Pertinence de prise en charge des aspergilloses invasives au chu </w:t>
            </w:r>
            <w:proofErr w:type="spellStart"/>
            <w:r w:rsidRPr="009914AE">
              <w:rPr>
                <w:rFonts w:ascii="Calibri" w:eastAsia="Times New Roman" w:hAnsi="Calibri" w:cs="Calibri"/>
                <w:color w:val="000000"/>
                <w:sz w:val="24"/>
                <w:szCs w:val="24"/>
                <w:lang w:eastAsia="fr-FR"/>
              </w:rPr>
              <w:t>d'amiens</w:t>
            </w:r>
            <w:proofErr w:type="spellEnd"/>
            <w:r w:rsidRPr="009914AE">
              <w:rPr>
                <w:rFonts w:ascii="Calibri" w:eastAsia="Times New Roman" w:hAnsi="Calibri" w:cs="Calibri"/>
                <w:color w:val="000000"/>
                <w:sz w:val="24"/>
                <w:szCs w:val="24"/>
                <w:lang w:eastAsia="fr-FR"/>
              </w:rPr>
              <w:t>, étude rétrospective observationnelle de janvier 2012 à décembre 2016.</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FD4B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26/04/2017</w:t>
            </w:r>
          </w:p>
        </w:tc>
      </w:tr>
      <w:tr w:rsidR="009914AE" w:rsidRPr="009914AE" w14:paraId="72AA71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FC8D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C28D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70E0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E39C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L'apithérapie.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E482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28/04/2017</w:t>
            </w:r>
          </w:p>
        </w:tc>
      </w:tr>
      <w:tr w:rsidR="009914AE" w:rsidRPr="009914AE" w14:paraId="707A0FF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602A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4B07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4020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441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Colchicine et intoxications aiguës.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04D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11/05/2017</w:t>
            </w:r>
          </w:p>
        </w:tc>
      </w:tr>
      <w:tr w:rsidR="009914AE" w:rsidRPr="009914AE" w14:paraId="5BC116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2F3F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1B0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EB0056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8535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Pathologies dermatologiques sévères et </w:t>
            </w:r>
            <w:proofErr w:type="spellStart"/>
            <w:r w:rsidRPr="009914AE">
              <w:rPr>
                <w:rFonts w:ascii="Calibri" w:eastAsia="Times New Roman" w:hAnsi="Calibri" w:cs="Calibri"/>
                <w:color w:val="000000"/>
                <w:sz w:val="24"/>
                <w:szCs w:val="24"/>
                <w:lang w:eastAsia="fr-FR"/>
              </w:rPr>
              <w:t>iatrogènie</w:t>
            </w:r>
            <w:proofErr w:type="spellEnd"/>
            <w:r w:rsidRPr="009914AE">
              <w:rPr>
                <w:rFonts w:ascii="Calibri" w:eastAsia="Times New Roman" w:hAnsi="Calibri" w:cs="Calibri"/>
                <w:color w:val="000000"/>
                <w:sz w:val="24"/>
                <w:szCs w:val="24"/>
                <w:lang w:eastAsia="fr-FR"/>
              </w:rPr>
              <w:t xml:space="preserve"> médicamenteuse : imputabilité médico-légale.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67FF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05/05/2017</w:t>
            </w:r>
          </w:p>
        </w:tc>
      </w:tr>
      <w:tr w:rsidR="009914AE" w:rsidRPr="009914AE" w14:paraId="1912D9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CB90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6955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4829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0A3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Asthme de l'enfant : prise en charge et éducation thérapeutique.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C4F7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619429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78F6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85AE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BC35F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102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Infections invasives à streptococcus </w:t>
            </w:r>
            <w:proofErr w:type="spellStart"/>
            <w:r w:rsidRPr="009914AE">
              <w:rPr>
                <w:rFonts w:ascii="Calibri" w:eastAsia="Times New Roman" w:hAnsi="Calibri" w:cs="Calibri"/>
                <w:color w:val="000000"/>
                <w:sz w:val="24"/>
                <w:szCs w:val="24"/>
                <w:lang w:eastAsia="fr-FR"/>
              </w:rPr>
              <w:t>pneumoniae</w:t>
            </w:r>
            <w:proofErr w:type="spellEnd"/>
            <w:r w:rsidRPr="009914AE">
              <w:rPr>
                <w:rFonts w:ascii="Calibri" w:eastAsia="Times New Roman" w:hAnsi="Calibri" w:cs="Calibri"/>
                <w:color w:val="000000"/>
                <w:sz w:val="24"/>
                <w:szCs w:val="24"/>
                <w:lang w:eastAsia="fr-FR"/>
              </w:rPr>
              <w:t xml:space="preserve"> dans la région Picardie de 2012 à 2015. Etude des facteurs de risque et impact de la campagne du bon usage des antibiotiques et des vaccins conjugués.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BE5B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46481F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3DB4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3E90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B5676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F38B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micro-ARN dernières avancées et implications dans les pathologies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2D7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29/05/2017</w:t>
            </w:r>
          </w:p>
        </w:tc>
      </w:tr>
      <w:tr w:rsidR="009914AE" w:rsidRPr="009914AE" w14:paraId="1C56BF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5C5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4919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3FA5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0F35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Place du </w:t>
            </w:r>
            <w:proofErr w:type="spellStart"/>
            <w:r w:rsidRPr="009914AE">
              <w:rPr>
                <w:rFonts w:ascii="Calibri" w:eastAsia="Times New Roman" w:hAnsi="Calibri" w:cs="Calibri"/>
                <w:color w:val="000000"/>
                <w:sz w:val="24"/>
                <w:szCs w:val="24"/>
                <w:lang w:eastAsia="fr-FR"/>
              </w:rPr>
              <w:t>sofosbuvir</w:t>
            </w:r>
            <w:proofErr w:type="spellEnd"/>
            <w:r w:rsidRPr="009914AE">
              <w:rPr>
                <w:rFonts w:ascii="Calibri" w:eastAsia="Times New Roman" w:hAnsi="Calibri" w:cs="Calibri"/>
                <w:color w:val="000000"/>
                <w:sz w:val="24"/>
                <w:szCs w:val="24"/>
                <w:lang w:eastAsia="fr-FR"/>
              </w:rPr>
              <w:t>(</w:t>
            </w:r>
            <w:proofErr w:type="spellStart"/>
            <w:r w:rsidRPr="009914AE">
              <w:rPr>
                <w:rFonts w:ascii="Calibri" w:eastAsia="Times New Roman" w:hAnsi="Calibri" w:cs="Calibri"/>
                <w:color w:val="000000"/>
                <w:sz w:val="24"/>
                <w:szCs w:val="24"/>
                <w:lang w:eastAsia="fr-FR"/>
              </w:rPr>
              <w:t>sovaldi</w:t>
            </w:r>
            <w:proofErr w:type="spellEnd"/>
            <w:r w:rsidRPr="009914AE">
              <w:rPr>
                <w:rFonts w:ascii="Calibri" w:eastAsia="Times New Roman" w:hAnsi="Calibri" w:cs="Calibri"/>
                <w:color w:val="000000"/>
                <w:sz w:val="24"/>
                <w:szCs w:val="24"/>
                <w:lang w:eastAsia="fr-FR"/>
              </w:rPr>
              <w:t>) dans l'arsenal thérapeutique contre le virus de l'hépatite 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94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05/05/2017</w:t>
            </w:r>
          </w:p>
        </w:tc>
      </w:tr>
      <w:tr w:rsidR="009914AE" w:rsidRPr="009914AE" w14:paraId="04CFCB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BBD0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47F0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8E481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CB5F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Doit-on douter de la sécurité des vaccins ? Exemple de l'aluminium.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2CE8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30/05/2017</w:t>
            </w:r>
          </w:p>
        </w:tc>
      </w:tr>
      <w:tr w:rsidR="009914AE" w:rsidRPr="009914AE" w14:paraId="0D97FE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52EE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9699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76DB57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FD26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Endométriose : prise en charge et conséquences sur la fertilité.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CC5F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18/05/2017</w:t>
            </w:r>
          </w:p>
        </w:tc>
      </w:tr>
      <w:tr w:rsidR="009914AE" w:rsidRPr="009914AE" w14:paraId="53C143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D88D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CC46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BAD40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5201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Accompagnement du patient drépanocytaire à l'officine dans le cadre de la loi HPST.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1863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23/05/2017</w:t>
            </w:r>
          </w:p>
        </w:tc>
      </w:tr>
      <w:tr w:rsidR="009914AE" w:rsidRPr="009914AE" w14:paraId="1F1DBC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95E7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DB8F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C1D863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C9FD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Ubérisation des officines grâce à la livraison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0AD1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07/06/2017</w:t>
            </w:r>
          </w:p>
        </w:tc>
      </w:tr>
      <w:tr w:rsidR="009914AE" w:rsidRPr="009914AE" w14:paraId="34B831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B2F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1B41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4207D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43BE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Écologie et utilisations de l'aster maritime, </w:t>
            </w:r>
            <w:proofErr w:type="spellStart"/>
            <w:r w:rsidRPr="009914AE">
              <w:rPr>
                <w:rFonts w:ascii="Calibri" w:eastAsia="Times New Roman" w:hAnsi="Calibri" w:cs="Calibri"/>
                <w:color w:val="000000"/>
                <w:sz w:val="24"/>
                <w:szCs w:val="24"/>
                <w:lang w:eastAsia="fr-FR"/>
              </w:rPr>
              <w:t>tripolium</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pannonicum</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F019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08/06/2017</w:t>
            </w:r>
          </w:p>
        </w:tc>
      </w:tr>
      <w:tr w:rsidR="009914AE" w:rsidRPr="009914AE" w14:paraId="51D76A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7127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FB0A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9EA0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3081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l'innovation dans le secteur de la cosmétique.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F7C07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09/06/2017</w:t>
            </w:r>
          </w:p>
        </w:tc>
      </w:tr>
      <w:tr w:rsidR="009914AE" w:rsidRPr="009914AE" w14:paraId="053612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887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F4C4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6F04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6DA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chaîne du froid à l'officine : état des lieux et défis à relever dans les officines en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4AF3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12/06/2017</w:t>
            </w:r>
          </w:p>
        </w:tc>
      </w:tr>
      <w:tr w:rsidR="009914AE" w:rsidRPr="009914AE" w14:paraId="2F65B3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9A2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9933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D78C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B2F8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donneur de moëlle osseuse et de cellules souches hématopoïétiques.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04D1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14/06/2017</w:t>
            </w:r>
          </w:p>
        </w:tc>
      </w:tr>
      <w:tr w:rsidR="009914AE" w:rsidRPr="009914AE" w14:paraId="3411BF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34BB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0050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067C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EA49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Petits maux de la grossesse suivi, pathologies et traitement en milieu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0968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14/06/2017</w:t>
            </w:r>
          </w:p>
        </w:tc>
      </w:tr>
      <w:tr w:rsidR="009914AE" w:rsidRPr="009914AE" w14:paraId="5EF07A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D106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F4A8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D28EF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97AD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Utilisation hors AMM des anti-infectieux dans le traitement des infections ostéoarticulaires.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F856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15/06/2017</w:t>
            </w:r>
          </w:p>
        </w:tc>
      </w:tr>
      <w:tr w:rsidR="009914AE" w:rsidRPr="009914AE" w14:paraId="0DBA1B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8314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BF44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5680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A67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médico-économique des bioprothèses sans suture dans le remplacement valvulaire aortique.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EB27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16/06/2017</w:t>
            </w:r>
          </w:p>
        </w:tc>
      </w:tr>
      <w:tr w:rsidR="009914AE" w:rsidRPr="009914AE" w14:paraId="341693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8637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07AA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6810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2C05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L'arthrose canine :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DFAF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23/06/2017</w:t>
            </w:r>
          </w:p>
        </w:tc>
      </w:tr>
      <w:tr w:rsidR="009914AE" w:rsidRPr="009914AE" w14:paraId="114681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500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AB14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7EB1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D8C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Actualités sur le cancer du col de l'utérus :  diagnostic et vaccination.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2B69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23/06/2017</w:t>
            </w:r>
          </w:p>
        </w:tc>
      </w:tr>
      <w:tr w:rsidR="009914AE" w:rsidRPr="009914AE" w14:paraId="59DBDB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7EA1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1146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13266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293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L'organisation du service de santé au cours de la guerre 1914-1918.</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5049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26/06/2017</w:t>
            </w:r>
          </w:p>
        </w:tc>
      </w:tr>
      <w:tr w:rsidR="009914AE" w:rsidRPr="009914AE" w14:paraId="4468E2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8C06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D86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49A4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C99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ostéodystrophie</w:t>
            </w:r>
            <w:proofErr w:type="spellEnd"/>
            <w:r w:rsidRPr="009914AE">
              <w:rPr>
                <w:rFonts w:ascii="Calibri" w:eastAsia="Times New Roman" w:hAnsi="Calibri" w:cs="Calibri"/>
                <w:color w:val="000000"/>
                <w:sz w:val="24"/>
                <w:szCs w:val="24"/>
                <w:lang w:eastAsia="fr-FR"/>
              </w:rPr>
              <w:t xml:space="preserve"> rénale physiopathologie, diagnostic et traitement.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9F3F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27/06/2017</w:t>
            </w:r>
          </w:p>
        </w:tc>
      </w:tr>
      <w:tr w:rsidR="009914AE" w:rsidRPr="009914AE" w14:paraId="2A0605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25B8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1162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94546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0B81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sportif à l'officine : quelle place pour le pharmacien dans le conseil nutritionnel et l'utilisation des compléments alimentaires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755B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27/06/2017</w:t>
            </w:r>
          </w:p>
        </w:tc>
      </w:tr>
      <w:tr w:rsidR="009914AE" w:rsidRPr="009914AE" w14:paraId="7441EC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AB8B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0642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CC7A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1A5D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pathologies les plus courantes du cheval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7D81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29/06/2017</w:t>
            </w:r>
          </w:p>
        </w:tc>
      </w:tr>
      <w:tr w:rsidR="009914AE" w:rsidRPr="009914AE" w14:paraId="3A3B5B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7BFC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95FD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AFF2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30EA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stress : conseil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9E3D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03/07/2017</w:t>
            </w:r>
          </w:p>
        </w:tc>
      </w:tr>
      <w:tr w:rsidR="009914AE" w:rsidRPr="009914AE" w14:paraId="1D0E46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EE7A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DA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08D28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A6E3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Traitements innovants dans la sécheresse oculaire : revues de la littérature et </w:t>
            </w:r>
            <w:proofErr w:type="gramStart"/>
            <w:r w:rsidRPr="009914AE">
              <w:rPr>
                <w:rFonts w:ascii="Calibri" w:eastAsia="Times New Roman" w:hAnsi="Calibri" w:cs="Calibri"/>
                <w:color w:val="000000"/>
                <w:sz w:val="24"/>
                <w:szCs w:val="24"/>
                <w:lang w:eastAsia="fr-FR"/>
              </w:rPr>
              <w:t>des  études</w:t>
            </w:r>
            <w:proofErr w:type="gramEnd"/>
            <w:r w:rsidRPr="009914AE">
              <w:rPr>
                <w:rFonts w:ascii="Calibri" w:eastAsia="Times New Roman" w:hAnsi="Calibri" w:cs="Calibri"/>
                <w:color w:val="000000"/>
                <w:sz w:val="24"/>
                <w:szCs w:val="24"/>
                <w:lang w:eastAsia="fr-FR"/>
              </w:rPr>
              <w:t xml:space="preserve"> en cours.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780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04/07/2017</w:t>
            </w:r>
          </w:p>
        </w:tc>
      </w:tr>
      <w:tr w:rsidR="009914AE" w:rsidRPr="009914AE" w14:paraId="6001739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696D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89D6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2B457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BB9B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Médicaments </w:t>
            </w:r>
            <w:proofErr w:type="spellStart"/>
            <w:r w:rsidRPr="009914AE">
              <w:rPr>
                <w:rFonts w:ascii="Calibri" w:eastAsia="Times New Roman" w:hAnsi="Calibri" w:cs="Calibri"/>
                <w:color w:val="000000"/>
                <w:sz w:val="24"/>
                <w:szCs w:val="24"/>
                <w:lang w:eastAsia="fr-FR"/>
              </w:rPr>
              <w:t>anti-tumoraux</w:t>
            </w:r>
            <w:proofErr w:type="spellEnd"/>
            <w:r w:rsidRPr="009914AE">
              <w:rPr>
                <w:rFonts w:ascii="Calibri" w:eastAsia="Times New Roman" w:hAnsi="Calibri" w:cs="Calibri"/>
                <w:color w:val="000000"/>
                <w:sz w:val="24"/>
                <w:szCs w:val="24"/>
                <w:lang w:eastAsia="fr-FR"/>
              </w:rPr>
              <w:t xml:space="preserve"> d'origine végétale actuellement utilisés en thérapeutique et perspectives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219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05/07/2017</w:t>
            </w:r>
          </w:p>
        </w:tc>
      </w:tr>
      <w:tr w:rsidR="009914AE" w:rsidRPr="009914AE" w14:paraId="0212B0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99A2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0D1C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B7C40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F7F4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Le </w:t>
            </w:r>
            <w:proofErr w:type="spellStart"/>
            <w:r w:rsidRPr="009914AE">
              <w:rPr>
                <w:rFonts w:ascii="Calibri" w:eastAsia="Times New Roman" w:hAnsi="Calibri" w:cs="Calibri"/>
                <w:color w:val="000000"/>
                <w:sz w:val="24"/>
                <w:szCs w:val="24"/>
                <w:lang w:eastAsia="fr-FR"/>
              </w:rPr>
              <w:t>mucuna</w:t>
            </w:r>
            <w:proofErr w:type="spellEnd"/>
            <w:r w:rsidRPr="009914AE">
              <w:rPr>
                <w:rFonts w:ascii="Calibri" w:eastAsia="Times New Roman" w:hAnsi="Calibri" w:cs="Calibri"/>
                <w:color w:val="000000"/>
                <w:sz w:val="24"/>
                <w:szCs w:val="24"/>
                <w:lang w:eastAsia="fr-FR"/>
              </w:rPr>
              <w:t xml:space="preserve"> et ses propriétés dopaminergiques.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774A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07/07/2017</w:t>
            </w:r>
          </w:p>
        </w:tc>
      </w:tr>
      <w:tr w:rsidR="009914AE" w:rsidRPr="009914AE" w14:paraId="308BAFF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C0A6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B24E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86A1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EB9C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Infertilité prise en charge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B93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11/07/2017</w:t>
            </w:r>
          </w:p>
        </w:tc>
      </w:tr>
      <w:tr w:rsidR="009914AE" w:rsidRPr="009914AE" w14:paraId="26D0E8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F5D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5429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415FF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768D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L'acide </w:t>
            </w:r>
            <w:proofErr w:type="gramStart"/>
            <w:r w:rsidRPr="009914AE">
              <w:rPr>
                <w:rFonts w:ascii="Calibri" w:eastAsia="Times New Roman" w:hAnsi="Calibri" w:cs="Calibri"/>
                <w:color w:val="000000"/>
                <w:sz w:val="24"/>
                <w:szCs w:val="24"/>
                <w:lang w:eastAsia="fr-FR"/>
              </w:rPr>
              <w:t>urique:</w:t>
            </w:r>
            <w:proofErr w:type="gramEnd"/>
            <w:r w:rsidRPr="009914AE">
              <w:rPr>
                <w:rFonts w:ascii="Calibri" w:eastAsia="Times New Roman" w:hAnsi="Calibri" w:cs="Calibri"/>
                <w:color w:val="000000"/>
                <w:sz w:val="24"/>
                <w:szCs w:val="24"/>
                <w:lang w:eastAsia="fr-FR"/>
              </w:rPr>
              <w:t xml:space="preserve"> portrait d'une biomolécule aux pouvoirs pathogènes. Exemple de la goutte.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268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10/07/2017</w:t>
            </w:r>
          </w:p>
        </w:tc>
      </w:tr>
      <w:tr w:rsidR="009914AE" w:rsidRPr="009914AE" w14:paraId="61D419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F914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A26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1FE80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82E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diabète gestationnel : causes et conséquences pour la mère et l'enfant à plus ou moins long terme et rôle du pharmacien d'officine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5265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31/08/2017</w:t>
            </w:r>
          </w:p>
        </w:tc>
      </w:tr>
      <w:tr w:rsidR="009914AE" w:rsidRPr="009914AE" w14:paraId="358514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61C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1346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4CE7F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7688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Stratégies innovantes de lutte anti-</w:t>
            </w:r>
            <w:proofErr w:type="spellStart"/>
            <w:r w:rsidRPr="009914AE">
              <w:rPr>
                <w:rFonts w:ascii="Calibri" w:eastAsia="Times New Roman" w:hAnsi="Calibri" w:cs="Calibri"/>
                <w:color w:val="000000"/>
                <w:sz w:val="24"/>
                <w:szCs w:val="24"/>
                <w:lang w:eastAsia="fr-FR"/>
              </w:rPr>
              <w:t>zika</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4CB5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11/09/2017</w:t>
            </w:r>
          </w:p>
        </w:tc>
      </w:tr>
      <w:tr w:rsidR="009914AE" w:rsidRPr="009914AE" w14:paraId="3B624D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078F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15A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8BCD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37E5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flavonoïdes de l'Arabidopsis thaliana et leur intérêt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7CBD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12/09/2017</w:t>
            </w:r>
          </w:p>
        </w:tc>
      </w:tr>
      <w:tr w:rsidR="009914AE" w:rsidRPr="009914AE" w14:paraId="7AD635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66E6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B3A5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98D0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424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Risques toxicologiques des résidus de munition dans la région nord pas de calais </w:t>
            </w:r>
            <w:proofErr w:type="spellStart"/>
            <w:r w:rsidRPr="009914AE">
              <w:rPr>
                <w:rFonts w:ascii="Calibri" w:eastAsia="Times New Roman" w:hAnsi="Calibri" w:cs="Calibri"/>
                <w:color w:val="000000"/>
                <w:sz w:val="24"/>
                <w:szCs w:val="24"/>
                <w:lang w:eastAsia="fr-FR"/>
              </w:rPr>
              <w:t>picardie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8DDE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14/09/2017</w:t>
            </w:r>
          </w:p>
        </w:tc>
      </w:tr>
      <w:tr w:rsidR="009914AE" w:rsidRPr="009914AE" w14:paraId="017761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9516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98A1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D302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D5A4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 l'intérêt des méthodes de gestion en flux tirés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1A4B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15/09/2017</w:t>
            </w:r>
          </w:p>
        </w:tc>
      </w:tr>
      <w:tr w:rsidR="009914AE" w:rsidRPr="009914AE" w14:paraId="3F9E52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5F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2F4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707E1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B4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radiopharmaton</w:t>
            </w:r>
            <w:proofErr w:type="spellEnd"/>
            <w:r w:rsidRPr="009914AE">
              <w:rPr>
                <w:rFonts w:ascii="Calibri" w:eastAsia="Times New Roman" w:hAnsi="Calibri" w:cs="Calibri"/>
                <w:color w:val="000000"/>
                <w:sz w:val="24"/>
                <w:szCs w:val="24"/>
                <w:lang w:eastAsia="fr-FR"/>
              </w:rPr>
              <w:t>, outil d'évaluation en radiopharmacie.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7831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19/09/2017</w:t>
            </w:r>
          </w:p>
        </w:tc>
      </w:tr>
      <w:tr w:rsidR="009914AE" w:rsidRPr="009914AE" w14:paraId="501DD9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9F5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07A3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C029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2F72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L'atrésie de l'œsophage.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55E8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19/09/2017</w:t>
            </w:r>
          </w:p>
        </w:tc>
      </w:tr>
      <w:tr w:rsidR="009914AE" w:rsidRPr="009914AE" w14:paraId="245E34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030F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7D0C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9CD71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0599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cibles thérapeutiques et thérapies ciblées du mélanome métastatique.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E4E2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21/09/2017</w:t>
            </w:r>
          </w:p>
        </w:tc>
      </w:tr>
      <w:tr w:rsidR="009914AE" w:rsidRPr="009914AE" w14:paraId="7E8C58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9ACD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BD2D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24FAB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3A45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Sélection des donneurs de cellules souches hématopoïétiques : Bilan de 5 années d'expérience amiénoise.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8D99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22/09/2017</w:t>
            </w:r>
          </w:p>
        </w:tc>
      </w:tr>
      <w:tr w:rsidR="009914AE" w:rsidRPr="009914AE" w14:paraId="366BE1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696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23E0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492B3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BD04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Maîtrise et fiabilité des procédés de la mise en place à l'amélioration continue.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5B2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13/10/2017</w:t>
            </w:r>
          </w:p>
        </w:tc>
      </w:tr>
      <w:tr w:rsidR="009914AE" w:rsidRPr="009914AE" w14:paraId="4B0FD1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0DB5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F272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EA115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F7DD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potentiellement inappropriés chez la personne âgée : Evaluation des pratiques professionnelles portant sur 659 patients hospitalisés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06F9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04/10/2017</w:t>
            </w:r>
          </w:p>
        </w:tc>
      </w:tr>
      <w:tr w:rsidR="009914AE" w:rsidRPr="009914AE" w14:paraId="2370EC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CE49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E34F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C274F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2B27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Gynécomasties médicamenteuses : Etude cas -Non cas dans la base nationale de pharmacovigilance.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A990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06/10/2017</w:t>
            </w:r>
          </w:p>
        </w:tc>
      </w:tr>
      <w:tr w:rsidR="009914AE" w:rsidRPr="009914AE" w14:paraId="68E158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2078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C05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CD4A2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FD8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Réévaluation des données de grossesses du document de référence : Application aux benzodiazépines.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96D7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20/10/2017</w:t>
            </w:r>
          </w:p>
        </w:tc>
      </w:tr>
      <w:tr w:rsidR="009914AE" w:rsidRPr="009914AE" w14:paraId="6BA3D2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6B2A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4A18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59F2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E52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Prescriptions médicamenteuses inappropriées dans la maladie rénale chronique : analyse sur 3033 patients de l'étude CKD-REIN.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1241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20/10/2017</w:t>
            </w:r>
          </w:p>
        </w:tc>
      </w:tr>
      <w:tr w:rsidR="009914AE" w:rsidRPr="009914AE" w14:paraId="1990CB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B211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5164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9BE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E7F1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Cancer du sein et utilisation du </w:t>
            </w:r>
            <w:proofErr w:type="spellStart"/>
            <w:r w:rsidRPr="009914AE">
              <w:rPr>
                <w:rFonts w:ascii="Calibri" w:eastAsia="Times New Roman" w:hAnsi="Calibri" w:cs="Calibri"/>
                <w:color w:val="000000"/>
                <w:sz w:val="24"/>
                <w:szCs w:val="24"/>
                <w:lang w:eastAsia="fr-FR"/>
              </w:rPr>
              <w:t>Sutent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3746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27/10/2017</w:t>
            </w:r>
          </w:p>
        </w:tc>
      </w:tr>
      <w:tr w:rsidR="009914AE" w:rsidRPr="009914AE" w14:paraId="71A310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BB4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4FC0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49810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F84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Efficacité de la rifampicine associée à une fluoroquinolone dans le traitement de relais des endocardites à staphylococcus sensible à la </w:t>
            </w:r>
            <w:proofErr w:type="spellStart"/>
            <w:r w:rsidRPr="009914AE">
              <w:rPr>
                <w:rFonts w:ascii="Calibri" w:eastAsia="Times New Roman" w:hAnsi="Calibri" w:cs="Calibri"/>
                <w:color w:val="000000"/>
                <w:sz w:val="24"/>
                <w:szCs w:val="24"/>
                <w:lang w:eastAsia="fr-FR"/>
              </w:rPr>
              <w:t>méticillime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3A17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21/09/2017</w:t>
            </w:r>
          </w:p>
        </w:tc>
      </w:tr>
      <w:tr w:rsidR="009914AE" w:rsidRPr="009914AE" w14:paraId="4D40FA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BD37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08A8D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8E244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E31A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probiotiques dans la prise en charge de pathologies humaines.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6F88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26/09/2017</w:t>
            </w:r>
          </w:p>
        </w:tc>
      </w:tr>
      <w:tr w:rsidR="009914AE" w:rsidRPr="009914AE" w14:paraId="6079E1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640D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5E30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2E92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BF4A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Altération de la forme galénique des médicaments pris per </w:t>
            </w:r>
            <w:proofErr w:type="gramStart"/>
            <w:r w:rsidRPr="009914AE">
              <w:rPr>
                <w:rFonts w:ascii="Calibri" w:eastAsia="Times New Roman" w:hAnsi="Calibri" w:cs="Calibri"/>
                <w:color w:val="000000"/>
                <w:sz w:val="24"/>
                <w:szCs w:val="24"/>
                <w:lang w:eastAsia="fr-FR"/>
              </w:rPr>
              <w:t>os:</w:t>
            </w:r>
            <w:proofErr w:type="gramEnd"/>
            <w:r w:rsidRPr="009914AE">
              <w:rPr>
                <w:rFonts w:ascii="Calibri" w:eastAsia="Times New Roman" w:hAnsi="Calibri" w:cs="Calibri"/>
                <w:color w:val="000000"/>
                <w:sz w:val="24"/>
                <w:szCs w:val="24"/>
                <w:lang w:eastAsia="fr-FR"/>
              </w:rPr>
              <w:t xml:space="preserve"> étude des pratiques à domicile des personnes </w:t>
            </w:r>
            <w:proofErr w:type="spellStart"/>
            <w:r w:rsidRPr="009914AE">
              <w:rPr>
                <w:rFonts w:ascii="Calibri" w:eastAsia="Times New Roman" w:hAnsi="Calibri" w:cs="Calibri"/>
                <w:color w:val="000000"/>
                <w:sz w:val="24"/>
                <w:szCs w:val="24"/>
                <w:lang w:eastAsia="fr-FR"/>
              </w:rPr>
              <w:t>agées</w:t>
            </w:r>
            <w:proofErr w:type="spellEnd"/>
            <w:r w:rsidRPr="009914AE">
              <w:rPr>
                <w:rFonts w:ascii="Calibri" w:eastAsia="Times New Roman" w:hAnsi="Calibri" w:cs="Calibri"/>
                <w:color w:val="000000"/>
                <w:sz w:val="24"/>
                <w:szCs w:val="24"/>
                <w:lang w:eastAsia="fr-FR"/>
              </w:rPr>
              <w:t xml:space="preserve"> et risques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A050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03/10/2017</w:t>
            </w:r>
          </w:p>
        </w:tc>
      </w:tr>
      <w:tr w:rsidR="009914AE" w:rsidRPr="009914AE" w14:paraId="55BA70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B604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CFB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648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7634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 de validation de l'AK10 comme agent de nettoyage des équipements de production de formes sèches en 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C01E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06/10/2017</w:t>
            </w:r>
          </w:p>
        </w:tc>
      </w:tr>
      <w:tr w:rsidR="009914AE" w:rsidRPr="009914AE" w14:paraId="548866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F0E4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8208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300C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C880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 prise en charge pédiatrique : Règlement pédiatrique n° 1901/2006 et équivalent aux Etats-Unis.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0969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10/10/2017</w:t>
            </w:r>
          </w:p>
        </w:tc>
      </w:tr>
      <w:tr w:rsidR="009914AE" w:rsidRPr="009914AE" w14:paraId="21F8D5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6008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4505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09450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1089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Ephédrine / Pseudoéphédrine / Quel avenir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6714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24/10/2017</w:t>
            </w:r>
          </w:p>
        </w:tc>
      </w:tr>
      <w:tr w:rsidR="009914AE" w:rsidRPr="009914AE" w14:paraId="67C32C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26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F26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7C9A2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8CF8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Acide folique et grossesse.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20F7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26/10/2017</w:t>
            </w:r>
          </w:p>
        </w:tc>
      </w:tr>
      <w:tr w:rsidR="009914AE" w:rsidRPr="009914AE" w14:paraId="22AB38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766F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9ABF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DC47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4EC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jeux vidéo dans le traitement des troubles cognitifs : Etat actuel des recherches.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C92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27/10/2017</w:t>
            </w:r>
          </w:p>
        </w:tc>
      </w:tr>
      <w:tr w:rsidR="009914AE" w:rsidRPr="009914AE" w14:paraId="1E6C6D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A941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3CD9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56DA4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B48C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accidents de décompression en plongée </w:t>
            </w:r>
            <w:proofErr w:type="spellStart"/>
            <w:r w:rsidRPr="009914AE">
              <w:rPr>
                <w:rFonts w:ascii="Calibri" w:eastAsia="Times New Roman" w:hAnsi="Calibri" w:cs="Calibri"/>
                <w:color w:val="000000"/>
                <w:sz w:val="24"/>
                <w:szCs w:val="24"/>
                <w:lang w:eastAsia="fr-FR"/>
              </w:rPr>
              <w:t>sous marine</w:t>
            </w:r>
            <w:proofErr w:type="spellEnd"/>
            <w:r w:rsidRPr="009914AE">
              <w:rPr>
                <w:rFonts w:ascii="Calibri" w:eastAsia="Times New Roman" w:hAnsi="Calibri" w:cs="Calibri"/>
                <w:color w:val="000000"/>
                <w:sz w:val="24"/>
                <w:szCs w:val="24"/>
                <w:lang w:eastAsia="fr-FR"/>
              </w:rPr>
              <w:t xml:space="preserve"> et le rôle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82AE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30/10/2017</w:t>
            </w:r>
          </w:p>
        </w:tc>
      </w:tr>
      <w:tr w:rsidR="009914AE" w:rsidRPr="009914AE" w14:paraId="6C38B0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56D0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892A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92BA1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D73E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L'obésité : Évolution des traitements pharmacologiques et conseils en phytothérapie.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77D4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08/12/2017</w:t>
            </w:r>
          </w:p>
        </w:tc>
      </w:tr>
      <w:tr w:rsidR="009914AE" w:rsidRPr="009914AE" w14:paraId="1768F9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E459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3F17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C030D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433E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transformation </w:t>
            </w:r>
            <w:proofErr w:type="gramStart"/>
            <w:r w:rsidRPr="009914AE">
              <w:rPr>
                <w:rFonts w:ascii="Calibri" w:eastAsia="Times New Roman" w:hAnsi="Calibri" w:cs="Calibri"/>
                <w:color w:val="000000"/>
                <w:sz w:val="24"/>
                <w:szCs w:val="24"/>
                <w:lang w:eastAsia="fr-FR"/>
              </w:rPr>
              <w:t>digitale:</w:t>
            </w:r>
            <w:proofErr w:type="gramEnd"/>
            <w:r w:rsidRPr="009914AE">
              <w:rPr>
                <w:rFonts w:ascii="Calibri" w:eastAsia="Times New Roman" w:hAnsi="Calibri" w:cs="Calibri"/>
                <w:color w:val="000000"/>
                <w:sz w:val="24"/>
                <w:szCs w:val="24"/>
                <w:lang w:eastAsia="fr-FR"/>
              </w:rPr>
              <w:t xml:space="preserve"> un enjeu stratégique pour l'industrie pharmaceutique.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CA53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17/11/2017</w:t>
            </w:r>
          </w:p>
        </w:tc>
      </w:tr>
      <w:tr w:rsidR="009914AE" w:rsidRPr="009914AE" w14:paraId="21BBD5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2531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E358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5A646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FB61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méduses : Utilisation et perspectives médicales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DE13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23/10/2017</w:t>
            </w:r>
          </w:p>
        </w:tc>
      </w:tr>
      <w:tr w:rsidR="009914AE" w:rsidRPr="009914AE" w14:paraId="7DC1E8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F882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AD34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4A47D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FCD1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ciguatéra : Actualités en Guadeloupe.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0A0D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23/10/2017</w:t>
            </w:r>
          </w:p>
        </w:tc>
      </w:tr>
      <w:tr w:rsidR="009914AE" w:rsidRPr="009914AE" w14:paraId="110625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5E2B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C3F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721BB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CC0D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patient </w:t>
            </w:r>
            <w:proofErr w:type="spellStart"/>
            <w:r w:rsidRPr="009914AE">
              <w:rPr>
                <w:rFonts w:ascii="Calibri" w:eastAsia="Times New Roman" w:hAnsi="Calibri" w:cs="Calibri"/>
                <w:color w:val="000000"/>
                <w:sz w:val="24"/>
                <w:szCs w:val="24"/>
                <w:lang w:eastAsia="fr-FR"/>
              </w:rPr>
              <w:t>agé</w:t>
            </w:r>
            <w:proofErr w:type="spellEnd"/>
            <w:r w:rsidRPr="009914AE">
              <w:rPr>
                <w:rFonts w:ascii="Calibri" w:eastAsia="Times New Roman" w:hAnsi="Calibri" w:cs="Calibri"/>
                <w:color w:val="000000"/>
                <w:sz w:val="24"/>
                <w:szCs w:val="24"/>
                <w:lang w:eastAsia="fr-FR"/>
              </w:rPr>
              <w:t xml:space="preserve">, atteint de la maladie </w:t>
            </w:r>
            <w:proofErr w:type="spellStart"/>
            <w:r w:rsidRPr="009914AE">
              <w:rPr>
                <w:rFonts w:ascii="Calibri" w:eastAsia="Times New Roman" w:hAnsi="Calibri" w:cs="Calibri"/>
                <w:color w:val="000000"/>
                <w:sz w:val="24"/>
                <w:szCs w:val="24"/>
                <w:lang w:eastAsia="fr-FR"/>
              </w:rPr>
              <w:t>d'alzheimer</w:t>
            </w:r>
            <w:proofErr w:type="spellEnd"/>
            <w:r w:rsidRPr="009914AE">
              <w:rPr>
                <w:rFonts w:ascii="Calibri" w:eastAsia="Times New Roman" w:hAnsi="Calibri" w:cs="Calibri"/>
                <w:color w:val="000000"/>
                <w:sz w:val="24"/>
                <w:szCs w:val="24"/>
                <w:lang w:eastAsia="fr-FR"/>
              </w:rPr>
              <w:t xml:space="preserve"> et de son entourage au domicile.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07B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22/12/2017</w:t>
            </w:r>
          </w:p>
        </w:tc>
      </w:tr>
      <w:tr w:rsidR="009914AE" w:rsidRPr="009914AE" w14:paraId="0AE2CC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D53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médicaments génériques et biosimilaires.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D809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12/01/2018</w:t>
            </w:r>
          </w:p>
        </w:tc>
      </w:tr>
      <w:tr w:rsidR="009914AE" w:rsidRPr="009914AE" w14:paraId="034EC4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D5E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D3ED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DF39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D431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Accompagnement des patients atteints de glomérulonéphrites sous immunosuppresseurs.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6E34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24/01/2018</w:t>
            </w:r>
          </w:p>
        </w:tc>
      </w:tr>
      <w:tr w:rsidR="009914AE" w:rsidRPr="009914AE" w14:paraId="5F8F37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A08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0F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3C4B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561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Vérification en portée A d'une méthode de PCR en temps réel multiplexe : chlamydia </w:t>
            </w:r>
            <w:proofErr w:type="spellStart"/>
            <w:proofErr w:type="gramStart"/>
            <w:r w:rsidRPr="009914AE">
              <w:rPr>
                <w:rFonts w:ascii="Calibri" w:eastAsia="Times New Roman" w:hAnsi="Calibri" w:cs="Calibri"/>
                <w:color w:val="000000"/>
                <w:sz w:val="24"/>
                <w:szCs w:val="24"/>
                <w:lang w:eastAsia="fr-FR"/>
              </w:rPr>
              <w:t>trachomatis,neisseria</w:t>
            </w:r>
            <w:proofErr w:type="spellEnd"/>
            <w:proofErr w:type="gramEnd"/>
            <w:r w:rsidRPr="009914AE">
              <w:rPr>
                <w:rFonts w:ascii="Calibri" w:eastAsia="Times New Roman" w:hAnsi="Calibri" w:cs="Calibri"/>
                <w:color w:val="000000"/>
                <w:sz w:val="24"/>
                <w:szCs w:val="24"/>
                <w:lang w:eastAsia="fr-FR"/>
              </w:rPr>
              <w:t xml:space="preserve"> gonorrhoeae, </w:t>
            </w:r>
            <w:proofErr w:type="spellStart"/>
            <w:r w:rsidRPr="009914AE">
              <w:rPr>
                <w:rFonts w:ascii="Calibri" w:eastAsia="Times New Roman" w:hAnsi="Calibri" w:cs="Calibri"/>
                <w:color w:val="000000"/>
                <w:sz w:val="24"/>
                <w:szCs w:val="24"/>
                <w:lang w:eastAsia="fr-FR"/>
              </w:rPr>
              <w:t>mycoplasma</w:t>
            </w:r>
            <w:proofErr w:type="spellEnd"/>
            <w:r w:rsidRPr="009914AE">
              <w:rPr>
                <w:rFonts w:ascii="Calibri" w:eastAsia="Times New Roman" w:hAnsi="Calibri" w:cs="Calibri"/>
                <w:color w:val="000000"/>
                <w:sz w:val="24"/>
                <w:szCs w:val="24"/>
                <w:lang w:eastAsia="fr-FR"/>
              </w:rPr>
              <w:t xml:space="preserve"> genitalium.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AB4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19/01/2018</w:t>
            </w:r>
          </w:p>
        </w:tc>
      </w:tr>
      <w:tr w:rsidR="009914AE" w:rsidRPr="009914AE" w14:paraId="259359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2F38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8A4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7468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F7C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pollution environnementale par les hormones oestrogéniques.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74D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01/02/2018</w:t>
            </w:r>
          </w:p>
        </w:tc>
      </w:tr>
      <w:tr w:rsidR="009914AE" w:rsidRPr="009914AE" w14:paraId="1CA51E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D44F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DC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E227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8F3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L'allaitement maternel en France : place et stratégie d'un laboratoire de compléments alimentaires.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E706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13/02/2018</w:t>
            </w:r>
          </w:p>
        </w:tc>
      </w:tr>
      <w:tr w:rsidR="009914AE" w:rsidRPr="009914AE" w14:paraId="72DD62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09B7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C1E7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15B5B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2A8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Entresto</w:t>
            </w:r>
            <w:proofErr w:type="spellEnd"/>
            <w:r w:rsidRPr="009914AE">
              <w:rPr>
                <w:rFonts w:ascii="Calibri" w:eastAsia="Times New Roman" w:hAnsi="Calibri" w:cs="Calibri"/>
                <w:color w:val="000000"/>
                <w:sz w:val="24"/>
                <w:szCs w:val="24"/>
                <w:lang w:eastAsia="fr-FR"/>
              </w:rPr>
              <w:t>® et insuffisance cardiaque.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9287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16/02/2018</w:t>
            </w:r>
          </w:p>
        </w:tc>
      </w:tr>
      <w:tr w:rsidR="009914AE" w:rsidRPr="009914AE" w14:paraId="2362A4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D67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E2AF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FD9F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4082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Maladie de Willebrand de type 2B et thrombopénies : impact de la </w:t>
            </w:r>
            <w:proofErr w:type="spellStart"/>
            <w:r w:rsidRPr="009914AE">
              <w:rPr>
                <w:rFonts w:ascii="Calibri" w:eastAsia="Times New Roman" w:hAnsi="Calibri" w:cs="Calibri"/>
                <w:color w:val="000000"/>
                <w:sz w:val="24"/>
                <w:szCs w:val="24"/>
                <w:lang w:eastAsia="fr-FR"/>
              </w:rPr>
              <w:t>désialylation</w:t>
            </w:r>
            <w:proofErr w:type="spellEnd"/>
            <w:r w:rsidRPr="009914AE">
              <w:rPr>
                <w:rFonts w:ascii="Calibri" w:eastAsia="Times New Roman" w:hAnsi="Calibri" w:cs="Calibri"/>
                <w:color w:val="000000"/>
                <w:sz w:val="24"/>
                <w:szCs w:val="24"/>
                <w:lang w:eastAsia="fr-FR"/>
              </w:rPr>
              <w:t xml:space="preserve"> des plaquettes.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E003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19/02/2018</w:t>
            </w:r>
          </w:p>
        </w:tc>
      </w:tr>
      <w:tr w:rsidR="009914AE" w:rsidRPr="009914AE" w14:paraId="40CBAC2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EF9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80DD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CCAE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98BB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w:t>
            </w:r>
            <w:proofErr w:type="spellStart"/>
            <w:r w:rsidRPr="009914AE">
              <w:rPr>
                <w:rFonts w:ascii="Calibri" w:eastAsia="Times New Roman" w:hAnsi="Calibri" w:cs="Calibri"/>
                <w:color w:val="000000"/>
                <w:sz w:val="24"/>
                <w:szCs w:val="24"/>
                <w:lang w:eastAsia="fr-FR"/>
              </w:rPr>
              <w:t>déscriptive</w:t>
            </w:r>
            <w:proofErr w:type="spellEnd"/>
            <w:r w:rsidRPr="009914AE">
              <w:rPr>
                <w:rFonts w:ascii="Calibri" w:eastAsia="Times New Roman" w:hAnsi="Calibri" w:cs="Calibri"/>
                <w:color w:val="000000"/>
                <w:sz w:val="24"/>
                <w:szCs w:val="24"/>
                <w:lang w:eastAsia="fr-FR"/>
              </w:rPr>
              <w:t xml:space="preserve"> sur la prise </w:t>
            </w:r>
            <w:proofErr w:type="gramStart"/>
            <w:r w:rsidRPr="009914AE">
              <w:rPr>
                <w:rFonts w:ascii="Calibri" w:eastAsia="Times New Roman" w:hAnsi="Calibri" w:cs="Calibri"/>
                <w:color w:val="000000"/>
                <w:sz w:val="24"/>
                <w:szCs w:val="24"/>
                <w:lang w:eastAsia="fr-FR"/>
              </w:rPr>
              <w:t>en  charge</w:t>
            </w:r>
            <w:proofErr w:type="gramEnd"/>
            <w:r w:rsidRPr="009914AE">
              <w:rPr>
                <w:rFonts w:ascii="Calibri" w:eastAsia="Times New Roman" w:hAnsi="Calibri" w:cs="Calibri"/>
                <w:color w:val="000000"/>
                <w:sz w:val="24"/>
                <w:szCs w:val="24"/>
                <w:lang w:eastAsia="fr-FR"/>
              </w:rPr>
              <w:t xml:space="preserve"> des </w:t>
            </w:r>
            <w:proofErr w:type="spellStart"/>
            <w:r w:rsidRPr="009914AE">
              <w:rPr>
                <w:rFonts w:ascii="Calibri" w:eastAsia="Times New Roman" w:hAnsi="Calibri" w:cs="Calibri"/>
                <w:color w:val="000000"/>
                <w:sz w:val="24"/>
                <w:szCs w:val="24"/>
                <w:lang w:eastAsia="fr-FR"/>
              </w:rPr>
              <w:t>inféctions</w:t>
            </w:r>
            <w:proofErr w:type="spellEnd"/>
            <w:r w:rsidRPr="009914AE">
              <w:rPr>
                <w:rFonts w:ascii="Calibri" w:eastAsia="Times New Roman" w:hAnsi="Calibri" w:cs="Calibri"/>
                <w:color w:val="000000"/>
                <w:sz w:val="24"/>
                <w:szCs w:val="24"/>
                <w:lang w:eastAsia="fr-FR"/>
              </w:rPr>
              <w:t xml:space="preserve"> urinaires nosocomiales au centre hospitalier de Corbie : Evaluation des pratiques professionnelles confrontées aux recommandations.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5A00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19/02/2018</w:t>
            </w:r>
          </w:p>
        </w:tc>
      </w:tr>
      <w:tr w:rsidR="009914AE" w:rsidRPr="009914AE" w14:paraId="7D2B31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40E0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E82D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A3A06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1549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Pathologies du sabot chez le cheval et l'âne : traitements et conseils associés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B707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20/02/2018</w:t>
            </w:r>
          </w:p>
        </w:tc>
      </w:tr>
      <w:tr w:rsidR="009914AE" w:rsidRPr="009914AE" w14:paraId="1356E4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4D93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12B2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BCA6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81CF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témocilline</w:t>
            </w:r>
            <w:proofErr w:type="spellEnd"/>
            <w:r w:rsidRPr="009914AE">
              <w:rPr>
                <w:rFonts w:ascii="Calibri" w:eastAsia="Times New Roman" w:hAnsi="Calibri" w:cs="Calibri"/>
                <w:color w:val="000000"/>
                <w:sz w:val="24"/>
                <w:szCs w:val="24"/>
                <w:lang w:eastAsia="fr-FR"/>
              </w:rPr>
              <w:t xml:space="preserve"> représente-</w:t>
            </w:r>
            <w:proofErr w:type="spellStart"/>
            <w:r w:rsidRPr="009914AE">
              <w:rPr>
                <w:rFonts w:ascii="Calibri" w:eastAsia="Times New Roman" w:hAnsi="Calibri" w:cs="Calibri"/>
                <w:color w:val="000000"/>
                <w:sz w:val="24"/>
                <w:szCs w:val="24"/>
                <w:lang w:eastAsia="fr-FR"/>
              </w:rPr>
              <w:t>t'elle</w:t>
            </w:r>
            <w:proofErr w:type="spellEnd"/>
            <w:r w:rsidRPr="009914AE">
              <w:rPr>
                <w:rFonts w:ascii="Calibri" w:eastAsia="Times New Roman" w:hAnsi="Calibri" w:cs="Calibri"/>
                <w:color w:val="000000"/>
                <w:sz w:val="24"/>
                <w:szCs w:val="24"/>
                <w:lang w:eastAsia="fr-FR"/>
              </w:rPr>
              <w:t xml:space="preserve"> une réelle alternative aux carbapénèmes ? Etude des effets indésirables survenant chez des patients recevant un traitement antibiotique comportant de la </w:t>
            </w:r>
            <w:proofErr w:type="spellStart"/>
            <w:r w:rsidRPr="009914AE">
              <w:rPr>
                <w:rFonts w:ascii="Calibri" w:eastAsia="Times New Roman" w:hAnsi="Calibri" w:cs="Calibri"/>
                <w:color w:val="000000"/>
                <w:sz w:val="24"/>
                <w:szCs w:val="24"/>
                <w:lang w:eastAsia="fr-FR"/>
              </w:rPr>
              <w:t>témocilline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EFB3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21/03/2018</w:t>
            </w:r>
          </w:p>
        </w:tc>
      </w:tr>
      <w:tr w:rsidR="009914AE" w:rsidRPr="009914AE" w14:paraId="2A74C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4E0B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2946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01D2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6D33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transplantation de microbiote fécal : une nouvelle stratégie thérapeutique dans la prise en charge des infections à clostridium.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5410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23/03/2018</w:t>
            </w:r>
          </w:p>
        </w:tc>
      </w:tr>
      <w:tr w:rsidR="009914AE" w:rsidRPr="009914AE" w14:paraId="5202D6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EBEC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E13D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36A2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F1F1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Rôle du pharmacien d'officine dans la prévention de la </w:t>
            </w:r>
            <w:proofErr w:type="spellStart"/>
            <w:r w:rsidRPr="009914AE">
              <w:rPr>
                <w:rFonts w:ascii="Calibri" w:eastAsia="Times New Roman" w:hAnsi="Calibri" w:cs="Calibri"/>
                <w:color w:val="000000"/>
                <w:sz w:val="24"/>
                <w:szCs w:val="24"/>
                <w:lang w:eastAsia="fr-FR"/>
              </w:rPr>
              <w:t>méphrotoxicité</w:t>
            </w:r>
            <w:proofErr w:type="spellEnd"/>
            <w:r w:rsidRPr="009914AE">
              <w:rPr>
                <w:rFonts w:ascii="Calibri" w:eastAsia="Times New Roman" w:hAnsi="Calibri" w:cs="Calibri"/>
                <w:color w:val="000000"/>
                <w:sz w:val="24"/>
                <w:szCs w:val="24"/>
                <w:lang w:eastAsia="fr-FR"/>
              </w:rPr>
              <w:t xml:space="preserve">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C024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26/03/2018</w:t>
            </w:r>
          </w:p>
        </w:tc>
      </w:tr>
      <w:tr w:rsidR="009914AE" w:rsidRPr="009914AE" w14:paraId="21CFB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FAC3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3DCC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8E24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3BCD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de l'application </w:t>
            </w:r>
            <w:proofErr w:type="spellStart"/>
            <w:r w:rsidRPr="009914AE">
              <w:rPr>
                <w:rFonts w:ascii="Calibri" w:eastAsia="Times New Roman" w:hAnsi="Calibri" w:cs="Calibri"/>
                <w:color w:val="000000"/>
                <w:sz w:val="24"/>
                <w:szCs w:val="24"/>
                <w:lang w:eastAsia="fr-FR"/>
              </w:rPr>
              <w:t>advanced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blood</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cell</w:t>
            </w:r>
            <w:proofErr w:type="spellEnd"/>
            <w:r w:rsidRPr="009914AE">
              <w:rPr>
                <w:rFonts w:ascii="Calibri" w:eastAsia="Times New Roman" w:hAnsi="Calibri" w:cs="Calibri"/>
                <w:color w:val="000000"/>
                <w:sz w:val="24"/>
                <w:szCs w:val="24"/>
                <w:lang w:eastAsia="fr-FR"/>
              </w:rPr>
              <w:t xml:space="preserve"> de </w:t>
            </w:r>
            <w:proofErr w:type="spellStart"/>
            <w:r w:rsidRPr="009914AE">
              <w:rPr>
                <w:rFonts w:ascii="Calibri" w:eastAsia="Times New Roman" w:hAnsi="Calibri" w:cs="Calibri"/>
                <w:color w:val="000000"/>
                <w:sz w:val="24"/>
                <w:szCs w:val="24"/>
                <w:lang w:eastAsia="fr-FR"/>
              </w:rPr>
              <w:t>cellavision</w:t>
            </w:r>
            <w:proofErr w:type="spellEnd"/>
            <w:r w:rsidRPr="009914AE">
              <w:rPr>
                <w:rFonts w:ascii="Calibri" w:eastAsia="Times New Roman" w:hAnsi="Calibri" w:cs="Calibri"/>
                <w:color w:val="000000"/>
                <w:sz w:val="24"/>
                <w:szCs w:val="24"/>
                <w:lang w:eastAsia="fr-FR"/>
              </w:rPr>
              <w:t xml:space="preserve"> et apports de l'automatisation pour la recherche et quantification des schizocytes.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4607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05/04/2018</w:t>
            </w:r>
          </w:p>
        </w:tc>
      </w:tr>
      <w:tr w:rsidR="009914AE" w:rsidRPr="009914AE" w14:paraId="2A28F0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2DB7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D28A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7C035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9E69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Troubles de la kaliémie et iatrogénie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4957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06/04/2018</w:t>
            </w:r>
          </w:p>
        </w:tc>
      </w:tr>
      <w:tr w:rsidR="009914AE" w:rsidRPr="009914AE" w14:paraId="43D69B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DA3E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8EEA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78827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175E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démence à corps de LEWY</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282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17/04/2018</w:t>
            </w:r>
          </w:p>
        </w:tc>
      </w:tr>
      <w:tr w:rsidR="009914AE" w:rsidRPr="009914AE" w14:paraId="42F931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6558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2C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3F73D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EF6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L'ordonnance potentiellement non adaptée chez la personne </w:t>
            </w:r>
            <w:proofErr w:type="spellStart"/>
            <w:r w:rsidRPr="009914AE">
              <w:rPr>
                <w:rFonts w:ascii="Calibri" w:eastAsia="Times New Roman" w:hAnsi="Calibri" w:cs="Calibri"/>
                <w:color w:val="000000"/>
                <w:sz w:val="24"/>
                <w:szCs w:val="24"/>
                <w:lang w:eastAsia="fr-FR"/>
              </w:rPr>
              <w:t>agée</w:t>
            </w:r>
            <w:proofErr w:type="spellEnd"/>
            <w:r w:rsidRPr="009914AE">
              <w:rPr>
                <w:rFonts w:ascii="Calibri" w:eastAsia="Times New Roman" w:hAnsi="Calibri" w:cs="Calibri"/>
                <w:color w:val="000000"/>
                <w:sz w:val="24"/>
                <w:szCs w:val="24"/>
                <w:lang w:eastAsia="fr-FR"/>
              </w:rPr>
              <w:t xml:space="preserve"> aux antécédents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B348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27/04/2018</w:t>
            </w:r>
          </w:p>
        </w:tc>
      </w:tr>
      <w:tr w:rsidR="009914AE" w:rsidRPr="009914AE" w14:paraId="6010C65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0CD8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E6B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BAAE9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9541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pigments : entre art et 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F36D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07/05/2018</w:t>
            </w:r>
          </w:p>
        </w:tc>
      </w:tr>
      <w:tr w:rsidR="009914AE" w:rsidRPr="009914AE" w14:paraId="7BB1C8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DD2C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C1B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6B628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730A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disparition des abeilles : quelles conséquences pour nous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693F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0A5A30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3051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AA6E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D231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1491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Selincro</w:t>
            </w:r>
            <w:proofErr w:type="spellEnd"/>
            <w:r w:rsidRPr="009914AE">
              <w:rPr>
                <w:rFonts w:ascii="Calibri" w:eastAsia="Times New Roman" w:hAnsi="Calibri" w:cs="Calibri"/>
                <w:color w:val="000000"/>
                <w:sz w:val="24"/>
                <w:szCs w:val="24"/>
                <w:lang w:eastAsia="fr-FR"/>
              </w:rPr>
              <w:t xml:space="preserve"> </w:t>
            </w:r>
            <w:proofErr w:type="gramStart"/>
            <w:r w:rsidRPr="009914AE">
              <w:rPr>
                <w:rFonts w:ascii="Calibri" w:eastAsia="Times New Roman" w:hAnsi="Calibri" w:cs="Calibri"/>
                <w:color w:val="000000"/>
                <w:sz w:val="24"/>
                <w:szCs w:val="24"/>
                <w:lang w:eastAsia="fr-FR"/>
              </w:rPr>
              <w:t>®(</w:t>
            </w:r>
            <w:proofErr w:type="spellStart"/>
            <w:proofErr w:type="gramEnd"/>
            <w:r w:rsidRPr="009914AE">
              <w:rPr>
                <w:rFonts w:ascii="Calibri" w:eastAsia="Times New Roman" w:hAnsi="Calibri" w:cs="Calibri"/>
                <w:color w:val="000000"/>
                <w:sz w:val="24"/>
                <w:szCs w:val="24"/>
                <w:lang w:eastAsia="fr-FR"/>
              </w:rPr>
              <w:t>Nalméfène</w:t>
            </w:r>
            <w:proofErr w:type="spellEnd"/>
            <w:r w:rsidRPr="009914AE">
              <w:rPr>
                <w:rFonts w:ascii="Calibri" w:eastAsia="Times New Roman" w:hAnsi="Calibri" w:cs="Calibri"/>
                <w:color w:val="000000"/>
                <w:sz w:val="24"/>
                <w:szCs w:val="24"/>
                <w:lang w:eastAsia="fr-FR"/>
              </w:rPr>
              <w:t xml:space="preserve"> et réduction des risques en alcoologie : réduire la consommation d'alcool des patients alcoolodépendants.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18F0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22D778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B4D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ED11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A3AC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2AB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des autotests officinaux dans l'automédication responsable.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D489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18/05/2018</w:t>
            </w:r>
          </w:p>
        </w:tc>
      </w:tr>
      <w:tr w:rsidR="009914AE" w:rsidRPr="009914AE" w14:paraId="15A658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2C1B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1A01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10285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95D4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Grossesses et médicaments tératogènes pendant la grossesse : Dépakine et </w:t>
            </w:r>
            <w:proofErr w:type="spellStart"/>
            <w:r w:rsidRPr="009914AE">
              <w:rPr>
                <w:rFonts w:ascii="Calibri" w:eastAsia="Times New Roman" w:hAnsi="Calibri" w:cs="Calibri"/>
                <w:color w:val="000000"/>
                <w:sz w:val="24"/>
                <w:szCs w:val="24"/>
                <w:lang w:eastAsia="fr-FR"/>
              </w:rPr>
              <w:t>isotrétinoïne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A36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25/05/2018</w:t>
            </w:r>
          </w:p>
        </w:tc>
      </w:tr>
      <w:tr w:rsidR="009914AE" w:rsidRPr="009914AE" w14:paraId="0B9D11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B877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D619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5F787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C0B8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L'éducation thérapeutique du patient dans la prise en charge de la rectocolite </w:t>
            </w:r>
            <w:proofErr w:type="spellStart"/>
            <w:r w:rsidRPr="009914AE">
              <w:rPr>
                <w:rFonts w:ascii="Calibri" w:eastAsia="Times New Roman" w:hAnsi="Calibri" w:cs="Calibri"/>
                <w:color w:val="000000"/>
                <w:sz w:val="24"/>
                <w:szCs w:val="24"/>
                <w:lang w:eastAsia="fr-FR"/>
              </w:rPr>
              <w:t>ulcéro</w:t>
            </w:r>
            <w:proofErr w:type="spellEnd"/>
            <w:r w:rsidRPr="009914AE">
              <w:rPr>
                <w:rFonts w:ascii="Calibri" w:eastAsia="Times New Roman" w:hAnsi="Calibri" w:cs="Calibri"/>
                <w:color w:val="000000"/>
                <w:sz w:val="24"/>
                <w:szCs w:val="24"/>
                <w:lang w:eastAsia="fr-FR"/>
              </w:rPr>
              <w:t xml:space="preserve"> hémorragique.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671E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29/05/2018</w:t>
            </w:r>
          </w:p>
        </w:tc>
      </w:tr>
      <w:tr w:rsidR="009914AE" w:rsidRPr="009914AE" w14:paraId="7DB8FD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05B4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F9C2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4E98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F368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de la pervenche de Madagascar chez </w:t>
            </w:r>
            <w:proofErr w:type="gramStart"/>
            <w:r w:rsidRPr="009914AE">
              <w:rPr>
                <w:rFonts w:ascii="Calibri" w:eastAsia="Times New Roman" w:hAnsi="Calibri" w:cs="Calibri"/>
                <w:color w:val="000000"/>
                <w:sz w:val="24"/>
                <w:szCs w:val="24"/>
                <w:lang w:eastAsia="fr-FR"/>
              </w:rPr>
              <w:t>les sujet</w:t>
            </w:r>
            <w:proofErr w:type="gramEnd"/>
            <w:r w:rsidRPr="009914AE">
              <w:rPr>
                <w:rFonts w:ascii="Calibri" w:eastAsia="Times New Roman" w:hAnsi="Calibri" w:cs="Calibri"/>
                <w:color w:val="000000"/>
                <w:sz w:val="24"/>
                <w:szCs w:val="24"/>
                <w:lang w:eastAsia="fr-FR"/>
              </w:rPr>
              <w:t xml:space="preserve"> diabétique.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FB43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14/06/2018</w:t>
            </w:r>
          </w:p>
        </w:tc>
      </w:tr>
      <w:tr w:rsidR="009914AE" w:rsidRPr="009914AE" w14:paraId="2B0297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4517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A9D2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CF011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98D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Lancement d'un nouveau vaccin avant la fin des phases III des essais cliniques, avec l'exemple du vaccin contre la Dengue de Sanofi Pasteur : mise en place de stratégies innovantes.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62DE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18/06/2018</w:t>
            </w:r>
          </w:p>
        </w:tc>
      </w:tr>
      <w:tr w:rsidR="009914AE" w:rsidRPr="009914AE" w14:paraId="6FB37E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CCAA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BB6F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3ED15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15D9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rétrospective de l'</w:t>
            </w:r>
            <w:proofErr w:type="spellStart"/>
            <w:r w:rsidRPr="009914AE">
              <w:rPr>
                <w:rFonts w:ascii="Calibri" w:eastAsia="Times New Roman" w:hAnsi="Calibri" w:cs="Calibri"/>
                <w:color w:val="000000"/>
                <w:sz w:val="24"/>
                <w:szCs w:val="24"/>
                <w:lang w:eastAsia="fr-FR"/>
              </w:rPr>
              <w:t>éfficacité</w:t>
            </w:r>
            <w:proofErr w:type="spellEnd"/>
            <w:r w:rsidRPr="009914AE">
              <w:rPr>
                <w:rFonts w:ascii="Calibri" w:eastAsia="Times New Roman" w:hAnsi="Calibri" w:cs="Calibri"/>
                <w:color w:val="000000"/>
                <w:sz w:val="24"/>
                <w:szCs w:val="24"/>
                <w:lang w:eastAsia="fr-FR"/>
              </w:rPr>
              <w:t xml:space="preserve"> et de la tolérance des </w:t>
            </w:r>
            <w:proofErr w:type="spellStart"/>
            <w:r w:rsidRPr="009914AE">
              <w:rPr>
                <w:rFonts w:ascii="Calibri" w:eastAsia="Times New Roman" w:hAnsi="Calibri" w:cs="Calibri"/>
                <w:color w:val="000000"/>
                <w:sz w:val="24"/>
                <w:szCs w:val="24"/>
                <w:lang w:eastAsia="fr-FR"/>
              </w:rPr>
              <w:t>bisphosphonates</w:t>
            </w:r>
            <w:proofErr w:type="spellEnd"/>
            <w:r w:rsidRPr="009914AE">
              <w:rPr>
                <w:rFonts w:ascii="Calibri" w:eastAsia="Times New Roman" w:hAnsi="Calibri" w:cs="Calibri"/>
                <w:color w:val="000000"/>
                <w:sz w:val="24"/>
                <w:szCs w:val="24"/>
                <w:lang w:eastAsia="fr-FR"/>
              </w:rPr>
              <w:t xml:space="preserve"> au cours de l'Algodystrophie.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3DEE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20/06/2018</w:t>
            </w:r>
          </w:p>
        </w:tc>
      </w:tr>
      <w:tr w:rsidR="009914AE" w:rsidRPr="009914AE" w14:paraId="167823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6990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E76E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0B598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FF84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risques cardiovasculaires liés à la ménopause.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8D7B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21/06/2018</w:t>
            </w:r>
          </w:p>
        </w:tc>
      </w:tr>
      <w:tr w:rsidR="009914AE" w:rsidRPr="009914AE" w14:paraId="05C343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B7BC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C161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B0CA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39C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huiles essentielles dans l'Herpès.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5C03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26/06/2018</w:t>
            </w:r>
          </w:p>
        </w:tc>
      </w:tr>
      <w:tr w:rsidR="009914AE" w:rsidRPr="009914AE" w14:paraId="7A6E4BC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3A9A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5477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1976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5DE0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des Maladies Inflammatoires Chroniques de l'Intestin.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6BBC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28/06/2018</w:t>
            </w:r>
          </w:p>
        </w:tc>
      </w:tr>
      <w:tr w:rsidR="009914AE" w:rsidRPr="009914AE" w14:paraId="74AB80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EC35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C6B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95B70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6DFF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place d'un chantier d'amélioration de la performance industrielle basé sur la diminution des temps de réglages machines en milieu pharmaceutique : "L'optimum Settings"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E056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29/06/2018</w:t>
            </w:r>
          </w:p>
        </w:tc>
      </w:tr>
      <w:tr w:rsidR="009914AE" w:rsidRPr="009914AE" w14:paraId="452D6C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094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178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DC92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AEDE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Un effet indésirable méconnu des Antivitamines K : les calcifications </w:t>
            </w:r>
            <w:proofErr w:type="spellStart"/>
            <w:proofErr w:type="gramStart"/>
            <w:r w:rsidRPr="009914AE">
              <w:rPr>
                <w:rFonts w:ascii="Calibri" w:eastAsia="Times New Roman" w:hAnsi="Calibri" w:cs="Calibri"/>
                <w:color w:val="000000"/>
                <w:sz w:val="24"/>
                <w:szCs w:val="24"/>
                <w:lang w:eastAsia="fr-FR"/>
              </w:rPr>
              <w:t>vasculaires.Les</w:t>
            </w:r>
            <w:proofErr w:type="spellEnd"/>
            <w:proofErr w:type="gramEnd"/>
            <w:r w:rsidRPr="009914AE">
              <w:rPr>
                <w:rFonts w:ascii="Calibri" w:eastAsia="Times New Roman" w:hAnsi="Calibri" w:cs="Calibri"/>
                <w:color w:val="000000"/>
                <w:sz w:val="24"/>
                <w:szCs w:val="24"/>
                <w:lang w:eastAsia="fr-FR"/>
              </w:rPr>
              <w:t xml:space="preserve"> difficultés pour le démontrer par un protocole de recherche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91EA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29/06/2018</w:t>
            </w:r>
          </w:p>
        </w:tc>
      </w:tr>
      <w:tr w:rsidR="009914AE" w:rsidRPr="009914AE" w14:paraId="08DD6D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E18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F173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C7562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B154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polymorphismes des gènes de l'</w:t>
            </w:r>
            <w:proofErr w:type="spellStart"/>
            <w:r w:rsidRPr="009914AE">
              <w:rPr>
                <w:rFonts w:ascii="Calibri" w:eastAsia="Times New Roman" w:hAnsi="Calibri" w:cs="Calibri"/>
                <w:color w:val="000000"/>
                <w:sz w:val="24"/>
                <w:szCs w:val="24"/>
                <w:lang w:eastAsia="fr-FR"/>
              </w:rPr>
              <w:t>interferon</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lamda</w:t>
            </w:r>
            <w:proofErr w:type="spellEnd"/>
            <w:r w:rsidRPr="009914AE">
              <w:rPr>
                <w:rFonts w:ascii="Calibri" w:eastAsia="Times New Roman" w:hAnsi="Calibri" w:cs="Calibri"/>
                <w:color w:val="000000"/>
                <w:sz w:val="24"/>
                <w:szCs w:val="24"/>
                <w:lang w:eastAsia="fr-FR"/>
              </w:rPr>
              <w:t xml:space="preserve"> sur la réplication du BK virus après une greffe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60D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19/06/2018</w:t>
            </w:r>
          </w:p>
        </w:tc>
      </w:tr>
      <w:tr w:rsidR="009914AE" w:rsidRPr="009914AE" w14:paraId="7DF22A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417B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29D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C3266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4EDE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Allaitement maternel et travail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BA32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10/07/2018</w:t>
            </w:r>
          </w:p>
        </w:tc>
      </w:tr>
      <w:tr w:rsidR="009914AE" w:rsidRPr="009914AE" w14:paraId="0F56B7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A356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460C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0645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B7E8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Brexit et son impact sur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4C0F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13/07/2018</w:t>
            </w:r>
          </w:p>
        </w:tc>
      </w:tr>
      <w:tr w:rsidR="009914AE" w:rsidRPr="009914AE" w14:paraId="770EB0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B62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775B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D61627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8E30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dépistage prénatal de la trisomie 21 par le dosage des marqueurs sériques maternels : Application de la norme NF EN ISO 15189.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EB21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06/09/2018</w:t>
            </w:r>
          </w:p>
        </w:tc>
      </w:tr>
      <w:tr w:rsidR="009914AE" w:rsidRPr="009914AE" w14:paraId="1DEE4E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0A89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4054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FF5CC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3571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de la vasomotricité. Exemples d'altérations et de prises en charge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5737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30/08/2018</w:t>
            </w:r>
          </w:p>
        </w:tc>
      </w:tr>
      <w:tr w:rsidR="009914AE" w:rsidRPr="009914AE" w14:paraId="19A2B1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23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15DB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2F3B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83EB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Inhibition par la </w:t>
            </w:r>
            <w:proofErr w:type="spellStart"/>
            <w:r w:rsidRPr="009914AE">
              <w:rPr>
                <w:rFonts w:ascii="Calibri" w:eastAsia="Times New Roman" w:hAnsi="Calibri" w:cs="Calibri"/>
                <w:color w:val="000000"/>
                <w:sz w:val="24"/>
                <w:szCs w:val="24"/>
                <w:lang w:eastAsia="fr-FR"/>
              </w:rPr>
              <w:t>dhea</w:t>
            </w:r>
            <w:proofErr w:type="spellEnd"/>
            <w:r w:rsidRPr="009914AE">
              <w:rPr>
                <w:rFonts w:ascii="Calibri" w:eastAsia="Times New Roman" w:hAnsi="Calibri" w:cs="Calibri"/>
                <w:color w:val="000000"/>
                <w:sz w:val="24"/>
                <w:szCs w:val="24"/>
                <w:lang w:eastAsia="fr-FR"/>
              </w:rPr>
              <w:t xml:space="preserve"> de l'hémolyse induite par la ribavirine.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E62B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17/09/2018</w:t>
            </w:r>
          </w:p>
        </w:tc>
      </w:tr>
      <w:tr w:rsidR="009914AE" w:rsidRPr="009914AE" w14:paraId="1DBF91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1202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F291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84AC4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331B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Tecfidera</w:t>
            </w:r>
            <w:proofErr w:type="spellEnd"/>
            <w:r w:rsidRPr="009914AE">
              <w:rPr>
                <w:rFonts w:ascii="Calibri" w:eastAsia="Times New Roman" w:hAnsi="Calibri" w:cs="Calibri"/>
                <w:color w:val="000000"/>
                <w:sz w:val="24"/>
                <w:szCs w:val="24"/>
                <w:lang w:eastAsia="fr-FR"/>
              </w:rPr>
              <w:t xml:space="preserve"> dans le traitement de fond de la sclérose en plaques.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C1A7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21/09/2018</w:t>
            </w:r>
          </w:p>
        </w:tc>
      </w:tr>
      <w:tr w:rsidR="009914AE" w:rsidRPr="009914AE" w14:paraId="72CE14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692F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490E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DB9AD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FD14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Mission internationale au Gabon : sécurisation du circuit du médicament et des dispositifs médicaux dans le Centre Hospitalier Albert Schweitzer de Lambaréné.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FE09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24/09/2018</w:t>
            </w:r>
          </w:p>
        </w:tc>
      </w:tr>
      <w:tr w:rsidR="009914AE" w:rsidRPr="009914AE" w14:paraId="0E7A2D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3FA9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57AC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3DEED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3979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Analyse des risques portant sur </w:t>
            </w:r>
            <w:proofErr w:type="spellStart"/>
            <w:r w:rsidRPr="009914AE">
              <w:rPr>
                <w:rFonts w:ascii="Calibri" w:eastAsia="Times New Roman" w:hAnsi="Calibri" w:cs="Calibri"/>
                <w:color w:val="000000"/>
                <w:sz w:val="24"/>
                <w:szCs w:val="24"/>
                <w:lang w:eastAsia="fr-FR"/>
              </w:rPr>
              <w:t>l e</w:t>
            </w:r>
            <w:proofErr w:type="spellEnd"/>
            <w:r w:rsidRPr="009914AE">
              <w:rPr>
                <w:rFonts w:ascii="Calibri" w:eastAsia="Times New Roman" w:hAnsi="Calibri" w:cs="Calibri"/>
                <w:color w:val="000000"/>
                <w:sz w:val="24"/>
                <w:szCs w:val="24"/>
                <w:lang w:eastAsia="fr-FR"/>
              </w:rPr>
              <w:t xml:space="preserve"> circuit de la nutrition parentérale en réanimation néonatale.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0005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26/09/2018</w:t>
            </w:r>
          </w:p>
        </w:tc>
      </w:tr>
      <w:tr w:rsidR="009914AE" w:rsidRPr="009914AE" w14:paraId="5BC1CF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4BB5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849E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B5D1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31CA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perturbateurs endocriniens dans les produits cosmétiques pour enfants.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2B6B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243586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227E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C67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88206E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681F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Retour sur investissement dans l'industrie </w:t>
            </w:r>
            <w:proofErr w:type="spellStart"/>
            <w:proofErr w:type="gramStart"/>
            <w:r w:rsidRPr="009914AE">
              <w:rPr>
                <w:rFonts w:ascii="Calibri" w:eastAsia="Times New Roman" w:hAnsi="Calibri" w:cs="Calibri"/>
                <w:color w:val="000000"/>
                <w:sz w:val="24"/>
                <w:szCs w:val="24"/>
                <w:lang w:eastAsia="fr-FR"/>
              </w:rPr>
              <w:t>pharmaceutique:contraintes</w:t>
            </w:r>
            <w:proofErr w:type="spellEnd"/>
            <w:proofErr w:type="gramEnd"/>
            <w:r w:rsidRPr="009914AE">
              <w:rPr>
                <w:rFonts w:ascii="Calibri" w:eastAsia="Times New Roman" w:hAnsi="Calibri" w:cs="Calibri"/>
                <w:color w:val="000000"/>
                <w:sz w:val="24"/>
                <w:szCs w:val="24"/>
                <w:lang w:eastAsia="fr-FR"/>
              </w:rPr>
              <w:t xml:space="preserve"> rencontrées et variations en fonction de l'aire thérapeutique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846E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72B87F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4FFC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949F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D2D54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A62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Utilisation au long cours des </w:t>
            </w:r>
            <w:proofErr w:type="spellStart"/>
            <w:proofErr w:type="gramStart"/>
            <w:r w:rsidRPr="009914AE">
              <w:rPr>
                <w:rFonts w:ascii="Calibri" w:eastAsia="Times New Roman" w:hAnsi="Calibri" w:cs="Calibri"/>
                <w:color w:val="000000"/>
                <w:sz w:val="24"/>
                <w:szCs w:val="24"/>
                <w:lang w:eastAsia="fr-FR"/>
              </w:rPr>
              <w:t>benzodizépines</w:t>
            </w:r>
            <w:proofErr w:type="spellEnd"/>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conséquences et enquête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7F78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27/09/2018</w:t>
            </w:r>
          </w:p>
        </w:tc>
      </w:tr>
      <w:tr w:rsidR="009914AE" w:rsidRPr="009914AE" w14:paraId="75A0B6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07F6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770F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35B8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82C9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d'officine dans la prise en charge des effets indésirables des chimiothérapies orales.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D17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04/10/2018</w:t>
            </w:r>
          </w:p>
        </w:tc>
      </w:tr>
      <w:tr w:rsidR="009914AE" w:rsidRPr="009914AE" w14:paraId="18D716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F51C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5A64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AA8AFF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9196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Grossese</w:t>
            </w:r>
            <w:proofErr w:type="spellEnd"/>
            <w:r w:rsidRPr="009914AE">
              <w:rPr>
                <w:rFonts w:ascii="Calibri" w:eastAsia="Times New Roman" w:hAnsi="Calibri" w:cs="Calibri"/>
                <w:color w:val="000000"/>
                <w:sz w:val="24"/>
                <w:szCs w:val="24"/>
                <w:lang w:eastAsia="fr-FR"/>
              </w:rPr>
              <w:t xml:space="preserve"> et perturbateurs endocriniens.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4D4D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04/10/2018</w:t>
            </w:r>
          </w:p>
        </w:tc>
      </w:tr>
      <w:tr w:rsidR="009914AE" w:rsidRPr="009914AE" w14:paraId="13D9F3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74A9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93D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78E56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5019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L'impact de l'utilisation des probiotiques sur le microbiote dans les MICI. Peuvent-ils devenir un traitement en première intention ?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FC2E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05/10/2018</w:t>
            </w:r>
          </w:p>
        </w:tc>
      </w:tr>
      <w:tr w:rsidR="009914AE" w:rsidRPr="009914AE" w14:paraId="59F279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9F27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CC62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46470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1A47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L'annexe 15 au service de la maîtrise des procédés et application industrielle sur une forme sèche granulée.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38D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12/10/2018</w:t>
            </w:r>
          </w:p>
        </w:tc>
      </w:tr>
      <w:tr w:rsidR="009914AE" w:rsidRPr="009914AE" w14:paraId="0E1BD5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4D79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68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B274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DB4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Optimisation des conditions de culture : cas de la lignée </w:t>
            </w:r>
            <w:proofErr w:type="spellStart"/>
            <w:r w:rsidRPr="009914AE">
              <w:rPr>
                <w:rFonts w:ascii="Calibri" w:eastAsia="Times New Roman" w:hAnsi="Calibri" w:cs="Calibri"/>
                <w:color w:val="000000"/>
                <w:sz w:val="24"/>
                <w:szCs w:val="24"/>
                <w:lang w:eastAsia="fr-FR"/>
              </w:rPr>
              <w:t>Hepa</w:t>
            </w:r>
            <w:proofErr w:type="spellEnd"/>
            <w:r w:rsidRPr="009914AE">
              <w:rPr>
                <w:rFonts w:ascii="Calibri" w:eastAsia="Times New Roman" w:hAnsi="Calibri" w:cs="Calibri"/>
                <w:color w:val="000000"/>
                <w:sz w:val="24"/>
                <w:szCs w:val="24"/>
                <w:lang w:eastAsia="fr-FR"/>
              </w:rPr>
              <w:t xml:space="preserve"> RG.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D186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15/10/2018</w:t>
            </w:r>
          </w:p>
        </w:tc>
      </w:tr>
      <w:tr w:rsidR="009914AE" w:rsidRPr="009914AE" w14:paraId="377885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E512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FEDD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248D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A0C4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L'anticoagulation orale et ses </w:t>
            </w:r>
            <w:proofErr w:type="spellStart"/>
            <w:proofErr w:type="gramStart"/>
            <w:r w:rsidRPr="009914AE">
              <w:rPr>
                <w:rFonts w:ascii="Calibri" w:eastAsia="Times New Roman" w:hAnsi="Calibri" w:cs="Calibri"/>
                <w:color w:val="000000"/>
                <w:sz w:val="24"/>
                <w:szCs w:val="24"/>
                <w:lang w:eastAsia="fr-FR"/>
              </w:rPr>
              <w:t>antidotes.Le</w:t>
            </w:r>
            <w:proofErr w:type="spellEnd"/>
            <w:proofErr w:type="gram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praxbind</w:t>
            </w:r>
            <w:proofErr w:type="spellEnd"/>
            <w:r w:rsidRPr="009914AE">
              <w:rPr>
                <w:rFonts w:ascii="Calibri" w:eastAsia="Times New Roman" w:hAnsi="Calibri" w:cs="Calibri"/>
                <w:color w:val="000000"/>
                <w:sz w:val="24"/>
                <w:szCs w:val="24"/>
                <w:lang w:eastAsia="fr-FR"/>
              </w:rPr>
              <w:t>, premier agent de réversion d'un nouvel anticoagulant oral.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A912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17/10/2018</w:t>
            </w:r>
          </w:p>
        </w:tc>
      </w:tr>
      <w:tr w:rsidR="009914AE" w:rsidRPr="009914AE" w14:paraId="220798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60B8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8D4E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96CE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6C70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L'importance de l'approche opérationnelle, managériale et humaine </w:t>
            </w:r>
            <w:proofErr w:type="gramStart"/>
            <w:r w:rsidRPr="009914AE">
              <w:rPr>
                <w:rFonts w:ascii="Calibri" w:eastAsia="Times New Roman" w:hAnsi="Calibri" w:cs="Calibri"/>
                <w:color w:val="000000"/>
                <w:sz w:val="24"/>
                <w:szCs w:val="24"/>
                <w:lang w:eastAsia="fr-FR"/>
              </w:rPr>
              <w:t>pour  améliorer</w:t>
            </w:r>
            <w:proofErr w:type="gramEnd"/>
            <w:r w:rsidRPr="009914AE">
              <w:rPr>
                <w:rFonts w:ascii="Calibri" w:eastAsia="Times New Roman" w:hAnsi="Calibri" w:cs="Calibri"/>
                <w:color w:val="000000"/>
                <w:sz w:val="24"/>
                <w:szCs w:val="24"/>
                <w:lang w:eastAsia="fr-FR"/>
              </w:rPr>
              <w:t xml:space="preserve"> la performance d'une ligne de production : la vague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2A2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19/10/2018</w:t>
            </w:r>
          </w:p>
        </w:tc>
      </w:tr>
      <w:tr w:rsidR="009914AE" w:rsidRPr="009914AE" w14:paraId="5E7706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85FB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20A5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1442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52E6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codéine et ses mésusages. Conséquences pour le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DF1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1AD741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5120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6737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ACCFF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B7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microbiote intestinal : Entre équilibre et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324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21D8A81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737F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E22C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BBF51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B53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patient diabétique en période de jeûne : Cas du Ramadan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6C81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22/10/2018</w:t>
            </w:r>
          </w:p>
        </w:tc>
      </w:tr>
      <w:tr w:rsidR="009914AE" w:rsidRPr="009914AE" w14:paraId="4FD694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9568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D2AA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1E412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128A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d'un an de pharmacie clinique en gériatrie aiguë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4854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23/10/2018</w:t>
            </w:r>
          </w:p>
        </w:tc>
      </w:tr>
      <w:tr w:rsidR="009914AE" w:rsidRPr="009914AE" w14:paraId="016623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96AF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CA71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F2ADA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5D40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Photosensibilisation médicamenteuse : étude de cas notifiés au CRPV d'Amiens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90FC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23/10/2018</w:t>
            </w:r>
          </w:p>
        </w:tc>
      </w:tr>
      <w:tr w:rsidR="009914AE" w:rsidRPr="009914AE" w14:paraId="330264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D4E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97A0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27D78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DA0B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gattilier (vitex Agnus </w:t>
            </w:r>
            <w:proofErr w:type="spellStart"/>
            <w:r w:rsidRPr="009914AE">
              <w:rPr>
                <w:rFonts w:ascii="Calibri" w:eastAsia="Times New Roman" w:hAnsi="Calibri" w:cs="Calibri"/>
                <w:color w:val="000000"/>
                <w:sz w:val="24"/>
                <w:szCs w:val="24"/>
                <w:lang w:eastAsia="fr-FR"/>
              </w:rPr>
              <w:t>Castus</w:t>
            </w:r>
            <w:proofErr w:type="spellEnd"/>
            <w:r w:rsidRPr="009914AE">
              <w:rPr>
                <w:rFonts w:ascii="Calibri" w:eastAsia="Times New Roman" w:hAnsi="Calibri" w:cs="Calibri"/>
                <w:color w:val="000000"/>
                <w:sz w:val="24"/>
                <w:szCs w:val="24"/>
                <w:lang w:eastAsia="fr-FR"/>
              </w:rPr>
              <w:t>). Intérêt et utilisation dans le syndrome prémenstruel.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DEB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0C22D49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8238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C441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ACB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4303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Maladie Verneuil et nouvelle AMN de l'</w:t>
            </w:r>
            <w:proofErr w:type="spellStart"/>
            <w:r w:rsidRPr="009914AE">
              <w:rPr>
                <w:rFonts w:ascii="Calibri" w:eastAsia="Times New Roman" w:hAnsi="Calibri" w:cs="Calibri"/>
                <w:color w:val="000000"/>
                <w:sz w:val="24"/>
                <w:szCs w:val="24"/>
                <w:lang w:eastAsia="fr-FR"/>
              </w:rPr>
              <w:t>humir</w:t>
            </w:r>
            <w:proofErr w:type="spellEnd"/>
            <w:r w:rsidRPr="009914AE">
              <w:rPr>
                <w:rFonts w:ascii="Calibri" w:eastAsia="Times New Roman" w:hAnsi="Calibri" w:cs="Calibri"/>
                <w:color w:val="000000"/>
                <w:sz w:val="24"/>
                <w:szCs w:val="24"/>
                <w:lang w:eastAsia="fr-FR"/>
              </w:rPr>
              <w:t xml:space="preserve"> dans cette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DD5F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44300A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34AB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A6C0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D37AC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0B18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rétrospective des hospitalisations conventionnelles au sein du service de médecine interne et maladie systémique.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BFC0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24/10/2018</w:t>
            </w:r>
          </w:p>
        </w:tc>
      </w:tr>
      <w:tr w:rsidR="009914AE" w:rsidRPr="009914AE" w14:paraId="37FBCE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F221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ED63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4EB41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2B9D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pharmacien d'officine, au </w:t>
            </w:r>
            <w:proofErr w:type="spellStart"/>
            <w:proofErr w:type="gramStart"/>
            <w:r w:rsidRPr="009914AE">
              <w:rPr>
                <w:rFonts w:ascii="Calibri" w:eastAsia="Times New Roman" w:hAnsi="Calibri" w:cs="Calibri"/>
                <w:color w:val="000000"/>
                <w:sz w:val="24"/>
                <w:szCs w:val="24"/>
                <w:lang w:eastAsia="fr-FR"/>
              </w:rPr>
              <w:t>coeur</w:t>
            </w:r>
            <w:proofErr w:type="spellEnd"/>
            <w:r w:rsidRPr="009914AE">
              <w:rPr>
                <w:rFonts w:ascii="Calibri" w:eastAsia="Times New Roman" w:hAnsi="Calibri" w:cs="Calibri"/>
                <w:color w:val="000000"/>
                <w:sz w:val="24"/>
                <w:szCs w:val="24"/>
                <w:lang w:eastAsia="fr-FR"/>
              </w:rPr>
              <w:t xml:space="preserve">  de</w:t>
            </w:r>
            <w:proofErr w:type="gramEnd"/>
            <w:r w:rsidRPr="009914AE">
              <w:rPr>
                <w:rFonts w:ascii="Calibri" w:eastAsia="Times New Roman" w:hAnsi="Calibri" w:cs="Calibri"/>
                <w:color w:val="000000"/>
                <w:sz w:val="24"/>
                <w:szCs w:val="24"/>
                <w:lang w:eastAsia="fr-FR"/>
              </w:rPr>
              <w:t xml:space="preserve"> l'innovation en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604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2E36F8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3563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33D3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186A8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DB82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nouveaux cadres de la e-santé : Quelle contractualisation et avec quels acteurs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3501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15AEF02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0751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D4A4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A519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3F5F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marques ombrelles appliquées aux produits de </w:t>
            </w:r>
            <w:proofErr w:type="gramStart"/>
            <w:r w:rsidRPr="009914AE">
              <w:rPr>
                <w:rFonts w:ascii="Calibri" w:eastAsia="Times New Roman" w:hAnsi="Calibri" w:cs="Calibri"/>
                <w:color w:val="000000"/>
                <w:sz w:val="24"/>
                <w:szCs w:val="24"/>
                <w:lang w:eastAsia="fr-FR"/>
              </w:rPr>
              <w:t>santé:</w:t>
            </w:r>
            <w:proofErr w:type="gramEnd"/>
            <w:r w:rsidRPr="009914AE">
              <w:rPr>
                <w:rFonts w:ascii="Calibri" w:eastAsia="Times New Roman" w:hAnsi="Calibri" w:cs="Calibri"/>
                <w:color w:val="000000"/>
                <w:sz w:val="24"/>
                <w:szCs w:val="24"/>
                <w:lang w:eastAsia="fr-FR"/>
              </w:rPr>
              <w:t xml:space="preserve"> quelle régulation et quelles conséquences pour le marché de l'automédication en France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3919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66C67C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C793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7C40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DE798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A05B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de la récupération après une activité sportive d'endurance : intérêts du lait et de ses protéines.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EED1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25/10/2018</w:t>
            </w:r>
          </w:p>
        </w:tc>
      </w:tr>
      <w:tr w:rsidR="009914AE" w:rsidRPr="009914AE" w14:paraId="7B0A23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D53C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7A54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AD4E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81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Conseils aux patients pour les voyages aériens.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E06C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0ABBCB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A551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397E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88924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6C15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"Comparaison ou traitement médicamenteux et du traitement chirurgical dans les arthrites septiques de la hanche et du genou"</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8702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242369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4394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A92C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D25DB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96E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aspects réglementaires des médicaments biosimilaires et leurs enjeux dans l'industrie pharmaceutique.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048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26/10/2018</w:t>
            </w:r>
          </w:p>
        </w:tc>
      </w:tr>
      <w:tr w:rsidR="009914AE" w:rsidRPr="009914AE" w14:paraId="16F4BA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712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EA34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F0FCF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935F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biosimilaires : caractéristiques, enjeux économiques et politiques.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B7B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395462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969A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C0D9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D02E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6215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Préparation des doses à </w:t>
            </w:r>
            <w:proofErr w:type="spellStart"/>
            <w:proofErr w:type="gramStart"/>
            <w:r w:rsidRPr="009914AE">
              <w:rPr>
                <w:rFonts w:ascii="Calibri" w:eastAsia="Times New Roman" w:hAnsi="Calibri" w:cs="Calibri"/>
                <w:color w:val="000000"/>
                <w:sz w:val="24"/>
                <w:szCs w:val="24"/>
                <w:lang w:eastAsia="fr-FR"/>
              </w:rPr>
              <w:t>administer.Présentation</w:t>
            </w:r>
            <w:proofErr w:type="spellEnd"/>
            <w:proofErr w:type="gramEnd"/>
            <w:r w:rsidRPr="009914AE">
              <w:rPr>
                <w:rFonts w:ascii="Calibri" w:eastAsia="Times New Roman" w:hAnsi="Calibri" w:cs="Calibri"/>
                <w:color w:val="000000"/>
                <w:sz w:val="24"/>
                <w:szCs w:val="24"/>
                <w:lang w:eastAsia="fr-FR"/>
              </w:rPr>
              <w:t xml:space="preserve"> d'un outil pharmaceutique aidant à maîtriser le risque iatrogène et au service des établissements médico-sociaux.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D8E4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587FAE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9989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2EFB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F4F32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373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Harmonisation européenne de la soumission et de l'évaluation des rapports périodiques de pharmacovigilance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A711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12/10/2018</w:t>
            </w:r>
          </w:p>
        </w:tc>
      </w:tr>
      <w:tr w:rsidR="009914AE" w:rsidRPr="009914AE" w14:paraId="372A7B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58EF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229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BC7B7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BEA1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Changement de paradigme en santé : du "cure" vers le "care". Exemples d'implication de différentes structures.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60E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30/10/2018</w:t>
            </w:r>
          </w:p>
        </w:tc>
      </w:tr>
      <w:tr w:rsidR="009914AE" w:rsidRPr="009914AE" w14:paraId="784EE8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E755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9A2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D2E9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32BF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Relation officine et établissement d'hébergement pour personnes </w:t>
            </w:r>
            <w:proofErr w:type="spellStart"/>
            <w:r w:rsidRPr="009914AE">
              <w:rPr>
                <w:rFonts w:ascii="Calibri" w:eastAsia="Times New Roman" w:hAnsi="Calibri" w:cs="Calibri"/>
                <w:color w:val="000000"/>
                <w:sz w:val="24"/>
                <w:szCs w:val="24"/>
                <w:lang w:eastAsia="fr-FR"/>
              </w:rPr>
              <w:t>agées</w:t>
            </w:r>
            <w:proofErr w:type="spellEnd"/>
            <w:r w:rsidRPr="009914AE">
              <w:rPr>
                <w:rFonts w:ascii="Calibri" w:eastAsia="Times New Roman" w:hAnsi="Calibri" w:cs="Calibri"/>
                <w:color w:val="000000"/>
                <w:sz w:val="24"/>
                <w:szCs w:val="24"/>
                <w:lang w:eastAsia="fr-FR"/>
              </w:rPr>
              <w:t xml:space="preserve"> dépendantes </w:t>
            </w:r>
            <w:proofErr w:type="gramStart"/>
            <w:r w:rsidRPr="009914AE">
              <w:rPr>
                <w:rFonts w:ascii="Calibri" w:eastAsia="Times New Roman" w:hAnsi="Calibri" w:cs="Calibri"/>
                <w:color w:val="000000"/>
                <w:sz w:val="24"/>
                <w:szCs w:val="24"/>
                <w:lang w:eastAsia="fr-FR"/>
              </w:rPr>
              <w:t>( EHPAD</w:t>
            </w:r>
            <w:proofErr w:type="gram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F2B9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09/11/2018</w:t>
            </w:r>
          </w:p>
        </w:tc>
      </w:tr>
      <w:tr w:rsidR="009914AE" w:rsidRPr="009914AE" w14:paraId="28B700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66D6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3F5B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2679C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AB25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Iatrogénie des benzodiazépines chez la personne âgée : Etat des lieux des connaissances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83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30/11/2018</w:t>
            </w:r>
          </w:p>
        </w:tc>
      </w:tr>
      <w:tr w:rsidR="009914AE" w:rsidRPr="009914AE" w14:paraId="43ED1C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F558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D3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A32D5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772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gale : qu'en sait-on réellement ?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170B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20/12/2018</w:t>
            </w:r>
          </w:p>
        </w:tc>
      </w:tr>
      <w:tr w:rsidR="009914AE" w:rsidRPr="009914AE" w14:paraId="0F18E3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1B8D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phénomène de Raynaud : Physiopathologie, traitements médicamenteux et médecines </w:t>
            </w:r>
            <w:proofErr w:type="spellStart"/>
            <w:proofErr w:type="gramStart"/>
            <w:r w:rsidRPr="009914AE">
              <w:rPr>
                <w:rFonts w:ascii="Calibri" w:eastAsia="Times New Roman" w:hAnsi="Calibri" w:cs="Calibri"/>
                <w:color w:val="000000"/>
                <w:sz w:val="24"/>
                <w:szCs w:val="24"/>
                <w:lang w:eastAsia="fr-FR"/>
              </w:rPr>
              <w:t>alternatives.Etude</w:t>
            </w:r>
            <w:proofErr w:type="spellEnd"/>
            <w:proofErr w:type="gramEnd"/>
            <w:r w:rsidRPr="009914AE">
              <w:rPr>
                <w:rFonts w:ascii="Calibri" w:eastAsia="Times New Roman" w:hAnsi="Calibri" w:cs="Calibri"/>
                <w:color w:val="000000"/>
                <w:sz w:val="24"/>
                <w:szCs w:val="24"/>
                <w:lang w:eastAsia="fr-FR"/>
              </w:rPr>
              <w:t xml:space="preserve"> du suivi de patients Picards.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1B87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08/01/2019</w:t>
            </w:r>
          </w:p>
        </w:tc>
      </w:tr>
      <w:tr w:rsidR="009914AE" w:rsidRPr="009914AE" w14:paraId="057411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DE6C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ED4B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2D2E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DDD6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Causes de l'infertilité masculine, intérêts des FIV ICSI/IMSI.</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7316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29/01/2019</w:t>
            </w:r>
          </w:p>
        </w:tc>
      </w:tr>
      <w:tr w:rsidR="009914AE" w:rsidRPr="009914AE" w14:paraId="35CCE2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B5F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AB75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2A30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091C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de la </w:t>
            </w:r>
            <w:proofErr w:type="spellStart"/>
            <w:r w:rsidRPr="009914AE">
              <w:rPr>
                <w:rFonts w:ascii="Calibri" w:eastAsia="Times New Roman" w:hAnsi="Calibri" w:cs="Calibri"/>
                <w:color w:val="000000"/>
                <w:sz w:val="24"/>
                <w:szCs w:val="24"/>
                <w:lang w:eastAsia="fr-FR"/>
              </w:rPr>
              <w:t>Kératoconjonctivite</w:t>
            </w:r>
            <w:proofErr w:type="spellEnd"/>
            <w:r w:rsidRPr="009914AE">
              <w:rPr>
                <w:rFonts w:ascii="Calibri" w:eastAsia="Times New Roman" w:hAnsi="Calibri" w:cs="Calibri"/>
                <w:color w:val="000000"/>
                <w:sz w:val="24"/>
                <w:szCs w:val="24"/>
                <w:lang w:eastAsia="fr-FR"/>
              </w:rPr>
              <w:t xml:space="preserve"> à </w:t>
            </w:r>
            <w:proofErr w:type="spellStart"/>
            <w:r w:rsidRPr="009914AE">
              <w:rPr>
                <w:rFonts w:ascii="Calibri" w:eastAsia="Times New Roman" w:hAnsi="Calibri" w:cs="Calibri"/>
                <w:color w:val="000000"/>
                <w:sz w:val="24"/>
                <w:szCs w:val="24"/>
                <w:lang w:eastAsia="fr-FR"/>
              </w:rPr>
              <w:t>Adenovirus</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A8D6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31/01/2019</w:t>
            </w:r>
          </w:p>
        </w:tc>
      </w:tr>
      <w:tr w:rsidR="009914AE" w:rsidRPr="009914AE" w14:paraId="56CCE66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95AF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7F40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B0F6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AF7C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Cannabis Sativa : intérêts thérapeutiques du </w:t>
            </w:r>
            <w:proofErr w:type="spellStart"/>
            <w:r w:rsidRPr="009914AE">
              <w:rPr>
                <w:rFonts w:ascii="Calibri" w:eastAsia="Times New Roman" w:hAnsi="Calibri" w:cs="Calibri"/>
                <w:color w:val="000000"/>
                <w:sz w:val="24"/>
                <w:szCs w:val="24"/>
                <w:lang w:eastAsia="fr-FR"/>
              </w:rPr>
              <w:t>Cannabidiol</w:t>
            </w:r>
            <w:proofErr w:type="spellEnd"/>
            <w:r w:rsidRPr="009914AE">
              <w:rPr>
                <w:rFonts w:ascii="Calibri" w:eastAsia="Times New Roman" w:hAnsi="Calibri" w:cs="Calibri"/>
                <w:color w:val="000000"/>
                <w:sz w:val="24"/>
                <w:szCs w:val="24"/>
                <w:lang w:eastAsia="fr-FR"/>
              </w:rPr>
              <w:t xml:space="preserve"> dans la prise en charge des crises d'épilepsie.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45ED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12/02/2019</w:t>
            </w:r>
          </w:p>
        </w:tc>
      </w:tr>
      <w:tr w:rsidR="009914AE" w:rsidRPr="009914AE" w14:paraId="77F1F2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24A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42F6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365C1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F0F2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Passage en technologie établie du </w:t>
            </w:r>
            <w:proofErr w:type="spellStart"/>
            <w:r w:rsidRPr="009914AE">
              <w:rPr>
                <w:rFonts w:ascii="Calibri" w:eastAsia="Times New Roman" w:hAnsi="Calibri" w:cs="Calibri"/>
                <w:color w:val="000000"/>
                <w:sz w:val="24"/>
                <w:szCs w:val="24"/>
                <w:lang w:eastAsia="fr-FR"/>
              </w:rPr>
              <w:t>Xcelodose</w:t>
            </w:r>
            <w:proofErr w:type="spellEnd"/>
            <w:r w:rsidRPr="009914AE">
              <w:rPr>
                <w:rFonts w:ascii="Calibri" w:eastAsia="Times New Roman" w:hAnsi="Calibri" w:cs="Calibri"/>
                <w:color w:val="000000"/>
                <w:sz w:val="24"/>
                <w:szCs w:val="24"/>
                <w:lang w:eastAsia="fr-FR"/>
              </w:rPr>
              <w:t xml:space="preserve"> ® et création </w:t>
            </w:r>
            <w:proofErr w:type="gramStart"/>
            <w:r w:rsidRPr="009914AE">
              <w:rPr>
                <w:rFonts w:ascii="Calibri" w:eastAsia="Times New Roman" w:hAnsi="Calibri" w:cs="Calibri"/>
                <w:color w:val="000000"/>
                <w:sz w:val="24"/>
                <w:szCs w:val="24"/>
                <w:lang w:eastAsia="fr-FR"/>
              </w:rPr>
              <w:t>d'une business</w:t>
            </w:r>
            <w:proofErr w:type="gramEnd"/>
            <w:r w:rsidRPr="009914AE">
              <w:rPr>
                <w:rFonts w:ascii="Calibri" w:eastAsia="Times New Roman" w:hAnsi="Calibri" w:cs="Calibri"/>
                <w:color w:val="000000"/>
                <w:sz w:val="24"/>
                <w:szCs w:val="24"/>
                <w:lang w:eastAsia="fr-FR"/>
              </w:rPr>
              <w:t xml:space="preserve"> unit.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9385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28/02/2019</w:t>
            </w:r>
          </w:p>
        </w:tc>
      </w:tr>
      <w:tr w:rsidR="009914AE" w:rsidRPr="009914AE" w14:paraId="5EF390B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C9F9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7927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150D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0425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effets indésirables au long cours des inhibiteurs de la pompe à proton.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3101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01/03/2019</w:t>
            </w:r>
          </w:p>
        </w:tc>
      </w:tr>
      <w:tr w:rsidR="009914AE" w:rsidRPr="009914AE" w14:paraId="53915A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9C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69C4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68EB2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4C3E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L'intérêt de la RMN dans l'analyse de la composition chimique de l'</w:t>
            </w:r>
            <w:proofErr w:type="spellStart"/>
            <w:r w:rsidRPr="009914AE">
              <w:rPr>
                <w:rFonts w:ascii="Calibri" w:eastAsia="Times New Roman" w:hAnsi="Calibri" w:cs="Calibri"/>
                <w:color w:val="000000"/>
                <w:sz w:val="24"/>
                <w:szCs w:val="24"/>
                <w:lang w:eastAsia="fr-FR"/>
              </w:rPr>
              <w:t>huille</w:t>
            </w:r>
            <w:proofErr w:type="spellEnd"/>
            <w:r w:rsidRPr="009914AE">
              <w:rPr>
                <w:rFonts w:ascii="Calibri" w:eastAsia="Times New Roman" w:hAnsi="Calibri" w:cs="Calibri"/>
                <w:color w:val="000000"/>
                <w:sz w:val="24"/>
                <w:szCs w:val="24"/>
                <w:lang w:eastAsia="fr-FR"/>
              </w:rPr>
              <w:t xml:space="preserve"> essentielle de lavande fine.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039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04/03/2019</w:t>
            </w:r>
          </w:p>
        </w:tc>
      </w:tr>
      <w:tr w:rsidR="009914AE" w:rsidRPr="009914AE" w14:paraId="5055F3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5BE6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9E2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358B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641A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Nouvelle indication du </w:t>
            </w:r>
            <w:proofErr w:type="spellStart"/>
            <w:r w:rsidRPr="009914AE">
              <w:rPr>
                <w:rFonts w:ascii="Calibri" w:eastAsia="Times New Roman" w:hAnsi="Calibri" w:cs="Calibri"/>
                <w:color w:val="000000"/>
                <w:sz w:val="24"/>
                <w:szCs w:val="24"/>
                <w:lang w:eastAsia="fr-FR"/>
              </w:rPr>
              <w:t>Truvada</w:t>
            </w:r>
            <w:proofErr w:type="spellEnd"/>
            <w:r w:rsidRPr="009914AE">
              <w:rPr>
                <w:rFonts w:ascii="Calibri" w:eastAsia="Times New Roman" w:hAnsi="Calibri" w:cs="Calibri"/>
                <w:color w:val="000000"/>
                <w:sz w:val="24"/>
                <w:szCs w:val="24"/>
                <w:lang w:eastAsia="fr-FR"/>
              </w:rPr>
              <w:t xml:space="preserve"> ® dans la prophylaxie </w:t>
            </w:r>
            <w:proofErr w:type="spellStart"/>
            <w:r w:rsidRPr="009914AE">
              <w:rPr>
                <w:rFonts w:ascii="Calibri" w:eastAsia="Times New Roman" w:hAnsi="Calibri" w:cs="Calibri"/>
                <w:color w:val="000000"/>
                <w:sz w:val="24"/>
                <w:szCs w:val="24"/>
                <w:lang w:eastAsia="fr-FR"/>
              </w:rPr>
              <w:t>pré-exposition</w:t>
            </w:r>
            <w:proofErr w:type="spellEnd"/>
            <w:r w:rsidRPr="009914AE">
              <w:rPr>
                <w:rFonts w:ascii="Calibri" w:eastAsia="Times New Roman" w:hAnsi="Calibri" w:cs="Calibri"/>
                <w:color w:val="000000"/>
                <w:sz w:val="24"/>
                <w:szCs w:val="24"/>
                <w:lang w:eastAsia="fr-FR"/>
              </w:rPr>
              <w:t xml:space="preserve"> au VIH et rôle du pharmacien dans le suivi des patients séropositifs.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57BE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04/03/2019</w:t>
            </w:r>
          </w:p>
        </w:tc>
      </w:tr>
      <w:tr w:rsidR="009914AE" w:rsidRPr="009914AE" w14:paraId="41EC8B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2CDF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94D6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E14A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C0D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Ecologie, utilisations et risques sanitaires associés à la Belladone : atropa </w:t>
            </w:r>
            <w:proofErr w:type="spellStart"/>
            <w:r w:rsidRPr="009914AE">
              <w:rPr>
                <w:rFonts w:ascii="Calibri" w:eastAsia="Times New Roman" w:hAnsi="Calibri" w:cs="Calibri"/>
                <w:color w:val="000000"/>
                <w:sz w:val="24"/>
                <w:szCs w:val="24"/>
                <w:lang w:eastAsia="fr-FR"/>
              </w:rPr>
              <w:t>belladonna</w:t>
            </w:r>
            <w:proofErr w:type="spellEnd"/>
            <w:r w:rsidRPr="009914AE">
              <w:rPr>
                <w:rFonts w:ascii="Calibri" w:eastAsia="Times New Roman" w:hAnsi="Calibri" w:cs="Calibri"/>
                <w:color w:val="000000"/>
                <w:sz w:val="24"/>
                <w:szCs w:val="24"/>
                <w:lang w:eastAsia="fr-FR"/>
              </w:rPr>
              <w:t xml:space="preserve"> 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FCFF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18/03/2019</w:t>
            </w:r>
          </w:p>
        </w:tc>
      </w:tr>
      <w:tr w:rsidR="009914AE" w:rsidRPr="009914AE" w14:paraId="7E8D10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EB5B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2842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B32A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C2E2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pharmacien dans la prise en charge de la femme ménopausée.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8399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01/04/2019</w:t>
            </w:r>
          </w:p>
        </w:tc>
      </w:tr>
      <w:tr w:rsidR="009914AE" w:rsidRPr="009914AE" w14:paraId="0C9937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7426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F907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D9D4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E8F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L'éducation thérapeutique du patient : toute une histoire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4F36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03/04/2019</w:t>
            </w:r>
          </w:p>
        </w:tc>
      </w:tr>
      <w:tr w:rsidR="009914AE" w:rsidRPr="009914AE" w14:paraId="61A9B0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CBB0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38E4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78D4BA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DEDE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troubles du sommeil chez la femme enceinte : attentes et conseils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007B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03/04/2019</w:t>
            </w:r>
          </w:p>
        </w:tc>
      </w:tr>
      <w:tr w:rsidR="009914AE" w:rsidRPr="009914AE" w14:paraId="12EF10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9B8A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0AF1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679320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4864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Neutropénie / Leucopénie comme effet de classe des immunoglobulines intraveineuses (</w:t>
            </w:r>
            <w:proofErr w:type="spellStart"/>
            <w:r w:rsidRPr="009914AE">
              <w:rPr>
                <w:rFonts w:ascii="Calibri" w:eastAsia="Times New Roman" w:hAnsi="Calibri" w:cs="Calibri"/>
                <w:color w:val="000000"/>
                <w:sz w:val="24"/>
                <w:szCs w:val="24"/>
                <w:lang w:eastAsia="fr-FR"/>
              </w:rPr>
              <w:t>IglV</w:t>
            </w:r>
            <w:proofErr w:type="spellEnd"/>
            <w:r w:rsidRPr="009914AE">
              <w:rPr>
                <w:rFonts w:ascii="Calibri" w:eastAsia="Times New Roman" w:hAnsi="Calibri" w:cs="Calibri"/>
                <w:color w:val="000000"/>
                <w:sz w:val="24"/>
                <w:szCs w:val="24"/>
                <w:lang w:eastAsia="fr-FR"/>
              </w:rPr>
              <w:t xml:space="preserve">) : mise à jour de la section 4.4 du </w:t>
            </w:r>
            <w:proofErr w:type="spellStart"/>
            <w:r w:rsidRPr="009914AE">
              <w:rPr>
                <w:rFonts w:ascii="Calibri" w:eastAsia="Times New Roman" w:hAnsi="Calibri" w:cs="Calibri"/>
                <w:color w:val="000000"/>
                <w:sz w:val="24"/>
                <w:szCs w:val="24"/>
                <w:lang w:eastAsia="fr-FR"/>
              </w:rPr>
              <w:t>Core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SmPC</w:t>
            </w:r>
            <w:proofErr w:type="spellEnd"/>
            <w:r w:rsidRPr="009914AE">
              <w:rPr>
                <w:rFonts w:ascii="Calibri" w:eastAsia="Times New Roman" w:hAnsi="Calibri" w:cs="Calibri"/>
                <w:color w:val="000000"/>
                <w:sz w:val="24"/>
                <w:szCs w:val="24"/>
                <w:lang w:eastAsia="fr-FR"/>
              </w:rPr>
              <w:t xml:space="preserve"> européen.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48F8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05/04/2019</w:t>
            </w:r>
          </w:p>
        </w:tc>
      </w:tr>
      <w:tr w:rsidR="009914AE" w:rsidRPr="009914AE" w14:paraId="630F76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8047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4F4B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2273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426E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partagé de médication : contexte mise en place et retour d'expérimentation sur 250 sujets âgés.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9DFD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11/04/2019</w:t>
            </w:r>
          </w:p>
        </w:tc>
      </w:tr>
      <w:tr w:rsidR="009914AE" w:rsidRPr="009914AE" w14:paraId="03ABC1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A9E4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980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686C1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224F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spiruline et son utilisation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5E4B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25/04/2019</w:t>
            </w:r>
          </w:p>
        </w:tc>
      </w:tr>
      <w:tr w:rsidR="009914AE" w:rsidRPr="009914AE" w14:paraId="276740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AE2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0420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B70DA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1CA7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gramStart"/>
            <w:r w:rsidRPr="009914AE">
              <w:rPr>
                <w:rFonts w:ascii="Calibri" w:eastAsia="Times New Roman" w:hAnsi="Calibri" w:cs="Calibri"/>
                <w:color w:val="000000"/>
                <w:sz w:val="24"/>
                <w:szCs w:val="24"/>
                <w:lang w:eastAsia="fr-FR"/>
              </w:rPr>
              <w:t>don  de</w:t>
            </w:r>
            <w:proofErr w:type="gramEnd"/>
            <w:r w:rsidRPr="009914AE">
              <w:rPr>
                <w:rFonts w:ascii="Calibri" w:eastAsia="Times New Roman" w:hAnsi="Calibri" w:cs="Calibri"/>
                <w:color w:val="000000"/>
                <w:sz w:val="24"/>
                <w:szCs w:val="24"/>
                <w:lang w:eastAsia="fr-FR"/>
              </w:rPr>
              <w:t xml:space="preserve"> lait maternel. Expliquer et informer.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62B9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03/05/2019</w:t>
            </w:r>
          </w:p>
        </w:tc>
      </w:tr>
      <w:tr w:rsidR="009914AE" w:rsidRPr="009914AE" w14:paraId="002A902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AE3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9F81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EDA58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E82F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Bédaquiline</w:t>
            </w:r>
            <w:proofErr w:type="spellEnd"/>
            <w:r w:rsidRPr="009914AE">
              <w:rPr>
                <w:rFonts w:ascii="Calibri" w:eastAsia="Times New Roman" w:hAnsi="Calibri" w:cs="Calibri"/>
                <w:color w:val="000000"/>
                <w:sz w:val="24"/>
                <w:szCs w:val="24"/>
                <w:lang w:eastAsia="fr-FR"/>
              </w:rPr>
              <w:t>, un nouvel antituberculeux.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7183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07/05/2019</w:t>
            </w:r>
          </w:p>
        </w:tc>
      </w:tr>
      <w:tr w:rsidR="009914AE" w:rsidRPr="009914AE" w14:paraId="57AA08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7163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F12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9D671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1C2F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dopage et les compléments alimentaires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E09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09/05/2019</w:t>
            </w:r>
          </w:p>
        </w:tc>
      </w:tr>
      <w:tr w:rsidR="009914AE" w:rsidRPr="009914AE" w14:paraId="615E69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CAC0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5A61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4952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FE20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Télémédecine appliquée à la BPCO : résultats acquis et perspectives à 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36B1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17/05/2019</w:t>
            </w:r>
          </w:p>
        </w:tc>
      </w:tr>
      <w:tr w:rsidR="009914AE" w:rsidRPr="009914AE" w14:paraId="167E5D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E020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4E22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93F55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D37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Diagnostic du VIH : performance analytique de l'automate ADVIA CENTAUR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3250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17/05/2019</w:t>
            </w:r>
          </w:p>
        </w:tc>
      </w:tr>
      <w:tr w:rsidR="009914AE" w:rsidRPr="009914AE" w14:paraId="1D7F0D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C738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C4C3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59899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859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DRESS SYNDROME : étude rétrospective observationnelle de 39 cas notifiés au Centre régionale de pharmacovigilance d'Amiens entre 2008 et 2019.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F1DC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23/05/2019</w:t>
            </w:r>
          </w:p>
        </w:tc>
      </w:tr>
      <w:tr w:rsidR="009914AE" w:rsidRPr="009914AE" w14:paraId="35A64A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4452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193F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B141C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7676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Pratique officinale et vente en ligne de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B3CE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24/05/2019</w:t>
            </w:r>
          </w:p>
        </w:tc>
      </w:tr>
      <w:tr w:rsidR="009914AE" w:rsidRPr="009914AE" w14:paraId="01FA37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1A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3D55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1F862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21D0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L'huile de coco : l'alliée santé et beauté.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3FB4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28/05/2019</w:t>
            </w:r>
          </w:p>
        </w:tc>
      </w:tr>
      <w:tr w:rsidR="009914AE" w:rsidRPr="009914AE" w14:paraId="07E223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EC8F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4854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7A878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896F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Toxines urémiques et leur impact sur la pharmacocinétique.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89C0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03/06/2019</w:t>
            </w:r>
          </w:p>
        </w:tc>
      </w:tr>
      <w:tr w:rsidR="009914AE" w:rsidRPr="009914AE" w14:paraId="3C53515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1311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98CF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422F2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566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espèces de champignons exotiques envahissants et leurs conséquences dans l'écosystème forestier - cas de la Chalarose du frêne.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2896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11/06/2019</w:t>
            </w:r>
          </w:p>
        </w:tc>
      </w:tr>
      <w:tr w:rsidR="009914AE" w:rsidRPr="009914AE" w14:paraId="182D56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AE0F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8E10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E1B34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6AC1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Place au % hypo et de la </w:t>
            </w:r>
            <w:proofErr w:type="spellStart"/>
            <w:r w:rsidRPr="009914AE">
              <w:rPr>
                <w:rFonts w:ascii="Calibri" w:eastAsia="Times New Roman" w:hAnsi="Calibri" w:cs="Calibri"/>
                <w:color w:val="000000"/>
                <w:sz w:val="24"/>
                <w:szCs w:val="24"/>
                <w:lang w:eastAsia="fr-FR"/>
              </w:rPr>
              <w:t>CHr</w:t>
            </w:r>
            <w:proofErr w:type="spellEnd"/>
            <w:r w:rsidRPr="009914AE">
              <w:rPr>
                <w:rFonts w:ascii="Calibri" w:eastAsia="Times New Roman" w:hAnsi="Calibri" w:cs="Calibri"/>
                <w:color w:val="000000"/>
                <w:sz w:val="24"/>
                <w:szCs w:val="24"/>
                <w:lang w:eastAsia="fr-FR"/>
              </w:rPr>
              <w:t xml:space="preserve"> dans l'évaluation du statut martial de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880B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17/06/2019</w:t>
            </w:r>
          </w:p>
        </w:tc>
      </w:tr>
      <w:tr w:rsidR="009914AE" w:rsidRPr="009914AE" w14:paraId="671BD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C762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2C85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EB81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C583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des effets du modulateur épigénétique EBJD9 chez le rat mâle jeune adulte sur la consommation d'alcool et l'acétylation des protéines histones : une étude expérimentale.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4E32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17/06/2019</w:t>
            </w:r>
          </w:p>
        </w:tc>
      </w:tr>
      <w:tr w:rsidR="009914AE" w:rsidRPr="009914AE" w14:paraId="2A0BB7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E4E4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21C1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ADAB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9D1B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métalloprotéase ADAMTS13 dans un modèle de thrombose de la microcirculation, la drépanocytose : étude ADAMTS 13.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3502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20/06/2019</w:t>
            </w:r>
          </w:p>
        </w:tc>
      </w:tr>
      <w:tr w:rsidR="009914AE" w:rsidRPr="009914AE" w14:paraId="0260B2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A41C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DADD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7EDB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A3BE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standardisation des investigations et prises de décision par l'analyse des risques dans l'industrie pharmaceutique.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D618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21/06/2019</w:t>
            </w:r>
          </w:p>
        </w:tc>
      </w:tr>
      <w:tr w:rsidR="009914AE" w:rsidRPr="009914AE" w14:paraId="29B20E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AE1E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C410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8619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DD44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risque cardiovasculaire chez le patient dialysé.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A8F9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25/06/2019</w:t>
            </w:r>
          </w:p>
        </w:tc>
      </w:tr>
      <w:tr w:rsidR="009914AE" w:rsidRPr="009914AE" w14:paraId="4EDBCA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84A7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07FF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3D02D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DDF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Bilan d'entretiens pharmaceutiques en service de gériatrie aigüe.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6E7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28/06/2019</w:t>
            </w:r>
          </w:p>
        </w:tc>
      </w:tr>
      <w:tr w:rsidR="009914AE" w:rsidRPr="009914AE" w14:paraId="4D9018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6B74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58C5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5C736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FE1F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Dispensation des médicaments au CHU d'Amiens-Picardie : étude de l'existant et intérêt de la dispensation nominative automatisée.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0173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561C9B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9071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643A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AD29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7C97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Canneberge d'Amérique (VACCINIUM MACROCARPON) dans les infections urinaires.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CC0A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060B0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1226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4E68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CE374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18A6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 l'apport des cyclodextrines pour la formulation d'un médicament anti-infectieux pédiatrique, la méfloquine.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C2EB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02/07/2019</w:t>
            </w:r>
          </w:p>
        </w:tc>
      </w:tr>
      <w:tr w:rsidR="009914AE" w:rsidRPr="009914AE" w14:paraId="03863C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FD9E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A52B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1C48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B918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Grossesse et diabète de type 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DE95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04/07/2019</w:t>
            </w:r>
          </w:p>
        </w:tc>
      </w:tr>
      <w:tr w:rsidR="009914AE" w:rsidRPr="009914AE" w14:paraId="5D65F15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2736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5029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F3C62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E995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Relais hôpital-ville des antibiothérapies : évaluation des pratiques professionnelles de la prise en charge des infections respiratoires basses au sein du service de médecine interne et polyvalente de l'hôpital de Saint-Quentin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243C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26/08/2019</w:t>
            </w:r>
          </w:p>
        </w:tc>
      </w:tr>
      <w:tr w:rsidR="009914AE" w:rsidRPr="009914AE" w14:paraId="5C7CF9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50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539B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DC6E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7340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Accréditation des hémocultures au laboratoire du Centre hospitalier d'Abbeville : mise en place et suivi d'indicateurs de qualité.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6E2D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27/08/2019</w:t>
            </w:r>
          </w:p>
        </w:tc>
      </w:tr>
      <w:tr w:rsidR="009914AE" w:rsidRPr="009914AE" w14:paraId="193E6F1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97F2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2ED8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7496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3936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la micronutrition à l'officine et champs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EBAD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29/08/2019</w:t>
            </w:r>
          </w:p>
        </w:tc>
      </w:tr>
      <w:tr w:rsidR="009914AE" w:rsidRPr="009914AE" w14:paraId="3A2DBA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B9F0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5DF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036C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54AB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dans l'hydratation et l'utilisation des boissons énergétiques chez le sportif.</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5676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30/08/2019</w:t>
            </w:r>
          </w:p>
        </w:tc>
      </w:tr>
      <w:tr w:rsidR="009914AE" w:rsidRPr="009914AE" w14:paraId="4CBC7F2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6D63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A003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E5FEE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6670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venin à usage thérapeutique.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EC4D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02/09/2019</w:t>
            </w:r>
          </w:p>
        </w:tc>
      </w:tr>
      <w:tr w:rsidR="009914AE" w:rsidRPr="009914AE" w14:paraId="6A5F6A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5073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76E5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23D4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4BD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LEUCEMIE MUELOÏDE CHRONIQUE : modalités d'arrêt du traitement par inhibiteur de Tyrosine kinase.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2601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03/09/2019</w:t>
            </w:r>
          </w:p>
        </w:tc>
      </w:tr>
      <w:tr w:rsidR="009914AE" w:rsidRPr="009914AE" w14:paraId="7403B3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A5E8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C7D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13EFD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FBE2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protection solaire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3B05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03/09/2019</w:t>
            </w:r>
          </w:p>
        </w:tc>
      </w:tr>
      <w:tr w:rsidR="009914AE" w:rsidRPr="009914AE" w14:paraId="3D8698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9B6F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FF12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7980B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9F82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e-santé en officine : constat et perspectives.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66E6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06/09/2019</w:t>
            </w:r>
          </w:p>
        </w:tc>
      </w:tr>
      <w:tr w:rsidR="009914AE" w:rsidRPr="009914AE" w14:paraId="3053FE8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0BB8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AE64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6527C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57D5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thérapeutique et nutritionnelle des troubles digestifs et veineux chez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A6C7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06/09/2019</w:t>
            </w:r>
          </w:p>
        </w:tc>
      </w:tr>
      <w:tr w:rsidR="009914AE" w:rsidRPr="009914AE" w14:paraId="5F78DA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8FE9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EDF2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3EECC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6D75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Mésusage des médicaments.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3D04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10/09/2019</w:t>
            </w:r>
          </w:p>
        </w:tc>
      </w:tr>
      <w:tr w:rsidR="009914AE" w:rsidRPr="009914AE" w14:paraId="62DE33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2526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4E38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05F8E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64E1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 de réactivation virale cytomégalovirus et </w:t>
            </w:r>
            <w:proofErr w:type="spellStart"/>
            <w:r w:rsidRPr="009914AE">
              <w:rPr>
                <w:rFonts w:ascii="Calibri" w:eastAsia="Times New Roman" w:hAnsi="Calibri" w:cs="Calibri"/>
                <w:color w:val="000000"/>
                <w:sz w:val="24"/>
                <w:szCs w:val="24"/>
                <w:lang w:eastAsia="fr-FR"/>
              </w:rPr>
              <w:t>epstein-barr</w:t>
            </w:r>
            <w:proofErr w:type="spellEnd"/>
            <w:r w:rsidRPr="009914AE">
              <w:rPr>
                <w:rFonts w:ascii="Calibri" w:eastAsia="Times New Roman" w:hAnsi="Calibri" w:cs="Calibri"/>
                <w:color w:val="000000"/>
                <w:sz w:val="24"/>
                <w:szCs w:val="24"/>
                <w:lang w:eastAsia="fr-FR"/>
              </w:rPr>
              <w:t xml:space="preserve"> virus dans le traitement de la maladie du greffon contre l'hôte par </w:t>
            </w:r>
            <w:proofErr w:type="spellStart"/>
            <w:r w:rsidRPr="009914AE">
              <w:rPr>
                <w:rFonts w:ascii="Calibri" w:eastAsia="Times New Roman" w:hAnsi="Calibri" w:cs="Calibri"/>
                <w:color w:val="000000"/>
                <w:sz w:val="24"/>
                <w:szCs w:val="24"/>
                <w:lang w:eastAsia="fr-FR"/>
              </w:rPr>
              <w:t>Ruxolitinib</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2BFB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11/09/2019</w:t>
            </w:r>
          </w:p>
        </w:tc>
      </w:tr>
      <w:tr w:rsidR="009914AE" w:rsidRPr="009914AE" w14:paraId="32F001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F03D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751D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7ED38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656A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Poisons et affaires criminelles : intérêt des techniques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A05B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12/09/2019</w:t>
            </w:r>
          </w:p>
        </w:tc>
      </w:tr>
      <w:tr w:rsidR="009914AE" w:rsidRPr="009914AE" w14:paraId="18F1F2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ACF9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F7AE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FDF62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FE9C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l'</w:t>
            </w:r>
            <w:proofErr w:type="spellStart"/>
            <w:r w:rsidRPr="009914AE">
              <w:rPr>
                <w:rFonts w:ascii="Calibri" w:eastAsia="Times New Roman" w:hAnsi="Calibri" w:cs="Calibri"/>
                <w:color w:val="000000"/>
                <w:sz w:val="24"/>
                <w:szCs w:val="24"/>
                <w:lang w:eastAsia="fr-FR"/>
              </w:rPr>
              <w:t>ipilimumab</w:t>
            </w:r>
            <w:proofErr w:type="spellEnd"/>
            <w:r w:rsidRPr="009914AE">
              <w:rPr>
                <w:rFonts w:ascii="Calibri" w:eastAsia="Times New Roman" w:hAnsi="Calibri" w:cs="Calibri"/>
                <w:color w:val="000000"/>
                <w:sz w:val="24"/>
                <w:szCs w:val="24"/>
                <w:lang w:eastAsia="fr-FR"/>
              </w:rPr>
              <w:t xml:space="preserve"> dans la stratégie thérapeutique du mélanome avancé : analyse de la cohorte </w:t>
            </w:r>
            <w:proofErr w:type="spellStart"/>
            <w:r w:rsidRPr="009914AE">
              <w:rPr>
                <w:rFonts w:ascii="Calibri" w:eastAsia="Times New Roman" w:hAnsi="Calibri" w:cs="Calibri"/>
                <w:color w:val="000000"/>
                <w:sz w:val="24"/>
                <w:szCs w:val="24"/>
                <w:lang w:eastAsia="fr-FR"/>
              </w:rPr>
              <w:t>melbase</w:t>
            </w:r>
            <w:proofErr w:type="spellEnd"/>
            <w:r w:rsidRPr="009914AE">
              <w:rPr>
                <w:rFonts w:ascii="Calibri" w:eastAsia="Times New Roman" w:hAnsi="Calibri" w:cs="Calibri"/>
                <w:color w:val="000000"/>
                <w:sz w:val="24"/>
                <w:szCs w:val="24"/>
                <w:lang w:eastAsia="fr-FR"/>
              </w:rPr>
              <w:t>. CONFIDENTIEL jusqu'au 17/09/2021.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8F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17/09/2019</w:t>
            </w:r>
          </w:p>
        </w:tc>
      </w:tr>
      <w:tr w:rsidR="009914AE" w:rsidRPr="009914AE" w14:paraId="28107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C408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9408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52215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E8E1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des pesticides sur le microbiote intestinal.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0E14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17/09/2019</w:t>
            </w:r>
          </w:p>
        </w:tc>
      </w:tr>
      <w:tr w:rsidR="009914AE" w:rsidRPr="009914AE" w14:paraId="55C393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AEE0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E6D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5CE62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F9DE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 du carbonate de SEVELAMER sur certaines toxines sur certaines toxines urémiques issues du microbiote intestinal.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EC2E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19/09/2019</w:t>
            </w:r>
          </w:p>
        </w:tc>
      </w:tr>
      <w:tr w:rsidR="009914AE" w:rsidRPr="009914AE" w14:paraId="0C1084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9536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5B0D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87703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AFD9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Iatrogènie</w:t>
            </w:r>
            <w:proofErr w:type="spellEnd"/>
            <w:r w:rsidRPr="009914AE">
              <w:rPr>
                <w:rFonts w:ascii="Calibri" w:eastAsia="Times New Roman" w:hAnsi="Calibri" w:cs="Calibri"/>
                <w:color w:val="000000"/>
                <w:sz w:val="24"/>
                <w:szCs w:val="24"/>
                <w:lang w:eastAsia="fr-FR"/>
              </w:rPr>
              <w:t xml:space="preserve"> médicamenteuse liée aux anticoagulants, actions ciblées de pharmacie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2BB2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19/09/2019</w:t>
            </w:r>
          </w:p>
        </w:tc>
      </w:tr>
      <w:tr w:rsidR="009914AE" w:rsidRPr="009914AE" w14:paraId="3D6450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FFB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D2E9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91477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7816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Métastases osseuses : physiopathologie, prise en charge thérapeutique et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0501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20/09/2019</w:t>
            </w:r>
          </w:p>
        </w:tc>
      </w:tr>
      <w:tr w:rsidR="009914AE" w:rsidRPr="009914AE" w14:paraId="39EDA2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48D9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D82A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E5C8D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75830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pathologies oculaires liées à l'âge : prise en charge et accompagnement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30B3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23/09/2019</w:t>
            </w:r>
          </w:p>
        </w:tc>
      </w:tr>
      <w:tr w:rsidR="009914AE" w:rsidRPr="009914AE" w14:paraId="508D8D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A30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C51A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62D10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7954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Stratégies thérapeutiques dans les hémopathies malignes par privation en acides aminés : exemple de l'Asparaginase.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C70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24/09/2019</w:t>
            </w:r>
          </w:p>
        </w:tc>
      </w:tr>
      <w:tr w:rsidR="009914AE" w:rsidRPr="009914AE" w14:paraId="1F5DC4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D10A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8F66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26A301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0F2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Patients adultes migraineux et entretiens pharmaceutiques à l'officine : prévention et dépistage des céphalées chroniques quotidiennes par abus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13E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25/09/2019</w:t>
            </w:r>
          </w:p>
        </w:tc>
      </w:tr>
      <w:tr w:rsidR="009914AE" w:rsidRPr="009914AE" w14:paraId="220EAE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C2C4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A28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269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3BA9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Intelligence artificielle appliquée à la santé : considérations éthiques et morales.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D792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27/09/2019</w:t>
            </w:r>
          </w:p>
        </w:tc>
      </w:tr>
      <w:tr w:rsidR="009914AE" w:rsidRPr="009914AE" w14:paraId="4FD0335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71C9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5487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15F73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4E2E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Médicaments </w:t>
            </w:r>
            <w:proofErr w:type="spellStart"/>
            <w:r w:rsidRPr="009914AE">
              <w:rPr>
                <w:rFonts w:ascii="Calibri" w:eastAsia="Times New Roman" w:hAnsi="Calibri" w:cs="Calibri"/>
                <w:color w:val="000000"/>
                <w:sz w:val="24"/>
                <w:szCs w:val="24"/>
                <w:lang w:eastAsia="fr-FR"/>
              </w:rPr>
              <w:t>photosensibilisants</w:t>
            </w:r>
            <w:proofErr w:type="spellEnd"/>
            <w:r w:rsidRPr="009914AE">
              <w:rPr>
                <w:rFonts w:ascii="Calibri" w:eastAsia="Times New Roman" w:hAnsi="Calibri" w:cs="Calibri"/>
                <w:color w:val="000000"/>
                <w:sz w:val="24"/>
                <w:szCs w:val="24"/>
                <w:lang w:eastAsia="fr-FR"/>
              </w:rPr>
              <w:t xml:space="preserve">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692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30/09/2019</w:t>
            </w:r>
          </w:p>
        </w:tc>
      </w:tr>
      <w:tr w:rsidR="009914AE" w:rsidRPr="009914AE" w14:paraId="3E4740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D75A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A97D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7DEF6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6FE8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nutritionnelle des patients diabétiques de type 2 : résultats d'une enquête en Picardie (80).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341A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30/09/2019</w:t>
            </w:r>
          </w:p>
        </w:tc>
      </w:tr>
      <w:tr w:rsidR="009914AE" w:rsidRPr="009914AE" w14:paraId="6DA152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9973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FD54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4F2FC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7A8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L'innovation agricole pour une santé durable.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57F2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04/10/2019</w:t>
            </w:r>
          </w:p>
        </w:tc>
      </w:tr>
      <w:tr w:rsidR="009914AE" w:rsidRPr="009914AE" w14:paraId="6FC4C2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089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FA27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618BB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74C5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retour d'une maladie historique.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D017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07/10/2019</w:t>
            </w:r>
          </w:p>
        </w:tc>
      </w:tr>
      <w:tr w:rsidR="009914AE" w:rsidRPr="009914AE" w14:paraId="036313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EA9C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7303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80E9C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00094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w:t>
            </w:r>
            <w:proofErr w:type="spellStart"/>
            <w:r w:rsidRPr="009914AE">
              <w:rPr>
                <w:rFonts w:ascii="Calibri" w:eastAsia="Times New Roman" w:hAnsi="Calibri" w:cs="Calibri"/>
                <w:color w:val="000000"/>
                <w:sz w:val="24"/>
                <w:szCs w:val="24"/>
                <w:lang w:eastAsia="fr-FR"/>
              </w:rPr>
              <w:t>Déprescription</w:t>
            </w:r>
            <w:proofErr w:type="spellEnd"/>
            <w:r w:rsidRPr="009914AE">
              <w:rPr>
                <w:rFonts w:ascii="Calibri" w:eastAsia="Times New Roman" w:hAnsi="Calibri" w:cs="Calibri"/>
                <w:color w:val="000000"/>
                <w:sz w:val="24"/>
                <w:szCs w:val="24"/>
                <w:lang w:eastAsia="fr-FR"/>
              </w:rPr>
              <w:t xml:space="preserve"> chez le sujet âgé polymédicamenté.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16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11/10/2019</w:t>
            </w:r>
          </w:p>
        </w:tc>
      </w:tr>
      <w:tr w:rsidR="009914AE" w:rsidRPr="009914AE" w14:paraId="6C63FD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90B2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2B7C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9F8F8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0748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Retour d'expérience de mise en </w:t>
            </w:r>
            <w:proofErr w:type="spellStart"/>
            <w:r w:rsidRPr="009914AE">
              <w:rPr>
                <w:rFonts w:ascii="Calibri" w:eastAsia="Times New Roman" w:hAnsi="Calibri" w:cs="Calibri"/>
                <w:color w:val="000000"/>
                <w:sz w:val="24"/>
                <w:szCs w:val="24"/>
                <w:lang w:eastAsia="fr-FR"/>
              </w:rPr>
              <w:t>pace</w:t>
            </w:r>
            <w:proofErr w:type="spellEnd"/>
            <w:r w:rsidRPr="009914AE">
              <w:rPr>
                <w:rFonts w:ascii="Calibri" w:eastAsia="Times New Roman" w:hAnsi="Calibri" w:cs="Calibri"/>
                <w:color w:val="000000"/>
                <w:sz w:val="24"/>
                <w:szCs w:val="24"/>
                <w:lang w:eastAsia="fr-FR"/>
              </w:rPr>
              <w:t xml:space="preserve"> d'une équipe pharmaceutique dans les blocs opératoires au CHU d'Amiens Picardie : impact et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7E36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17/10/2019</w:t>
            </w:r>
          </w:p>
        </w:tc>
      </w:tr>
      <w:tr w:rsidR="009914AE" w:rsidRPr="009914AE" w14:paraId="6BE498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551D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52F0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EC310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C91F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d'une consultation tripartite lors d'une primo-prescription d'anticancéreux par voie orale. CONFIDENTIEL jusqu'en 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BB8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18/10/2019</w:t>
            </w:r>
          </w:p>
        </w:tc>
      </w:tr>
      <w:tr w:rsidR="009914AE" w:rsidRPr="009914AE" w14:paraId="1907AE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690E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5280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ED44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CC58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Les micro-</w:t>
            </w:r>
            <w:proofErr w:type="spellStart"/>
            <w:r w:rsidRPr="009914AE">
              <w:rPr>
                <w:rFonts w:ascii="Calibri" w:eastAsia="Times New Roman" w:hAnsi="Calibri" w:cs="Calibri"/>
                <w:color w:val="000000"/>
                <w:sz w:val="24"/>
                <w:szCs w:val="24"/>
                <w:lang w:eastAsia="fr-FR"/>
              </w:rPr>
              <w:t>arns</w:t>
            </w:r>
            <w:proofErr w:type="spellEnd"/>
            <w:r w:rsidRPr="009914AE">
              <w:rPr>
                <w:rFonts w:ascii="Calibri" w:eastAsia="Times New Roman" w:hAnsi="Calibri" w:cs="Calibri"/>
                <w:color w:val="000000"/>
                <w:sz w:val="24"/>
                <w:szCs w:val="24"/>
                <w:lang w:eastAsia="fr-FR"/>
              </w:rPr>
              <w:t xml:space="preserve"> : molécules innovantes dans la prise en charge de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64AA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5CE74C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678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E7B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8CC26B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8020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consommation de paracétamol </w:t>
            </w:r>
            <w:proofErr w:type="spellStart"/>
            <w:r w:rsidRPr="009914AE">
              <w:rPr>
                <w:rFonts w:ascii="Calibri" w:eastAsia="Times New Roman" w:hAnsi="Calibri" w:cs="Calibri"/>
                <w:color w:val="000000"/>
                <w:sz w:val="24"/>
                <w:szCs w:val="24"/>
                <w:lang w:eastAsia="fr-FR"/>
              </w:rPr>
              <w:t>ches</w:t>
            </w:r>
            <w:proofErr w:type="spellEnd"/>
            <w:r w:rsidRPr="009914AE">
              <w:rPr>
                <w:rFonts w:ascii="Calibri" w:eastAsia="Times New Roman" w:hAnsi="Calibri" w:cs="Calibri"/>
                <w:color w:val="000000"/>
                <w:sz w:val="24"/>
                <w:szCs w:val="24"/>
                <w:lang w:eastAsia="fr-FR"/>
              </w:rPr>
              <w:t xml:space="preserve"> l'adulte et ses conséquences.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6521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7D0E73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F689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1754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6F010F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758F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pharmacien au sein des maisons de santé pluriprofessionnelles en Bretagne.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10B5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15FF6C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C6EA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2607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8AEA4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0483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Effets indésirables rhumatologiques associés aux inhibiteurs de points de contrôle immunitaire : impact sur la survie et facteurs de risques d'apparition.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2AD1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21/10/2019</w:t>
            </w:r>
          </w:p>
        </w:tc>
      </w:tr>
      <w:tr w:rsidR="009914AE" w:rsidRPr="009914AE" w14:paraId="1FD857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E3A0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8B9B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4B865E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A8AF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migraine chez l'adulte : de la physiopathologie jusqu'aux traitements.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65E8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23/10/2019</w:t>
            </w:r>
          </w:p>
        </w:tc>
      </w:tr>
      <w:tr w:rsidR="009914AE" w:rsidRPr="009914AE" w14:paraId="6B0B73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DE76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84CF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0487DB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6313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comorbidités cardiaques associées aux neuroleptiques et le rôle </w:t>
            </w:r>
            <w:proofErr w:type="gramStart"/>
            <w:r w:rsidRPr="009914AE">
              <w:rPr>
                <w:rFonts w:ascii="Calibri" w:eastAsia="Times New Roman" w:hAnsi="Calibri" w:cs="Calibri"/>
                <w:color w:val="000000"/>
                <w:sz w:val="24"/>
                <w:szCs w:val="24"/>
                <w:lang w:eastAsia="fr-FR"/>
              </w:rPr>
              <w:t>du pharmacie</w:t>
            </w:r>
            <w:proofErr w:type="gramEnd"/>
            <w:r w:rsidRPr="009914AE">
              <w:rPr>
                <w:rFonts w:ascii="Calibri" w:eastAsia="Times New Roman" w:hAnsi="Calibri" w:cs="Calibri"/>
                <w:color w:val="000000"/>
                <w:sz w:val="24"/>
                <w:szCs w:val="24"/>
                <w:lang w:eastAsia="fr-FR"/>
              </w:rPr>
              <w:t xml:space="preserve"> dans l'accompagnement des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DD4A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24/10/2019</w:t>
            </w:r>
          </w:p>
        </w:tc>
      </w:tr>
      <w:tr w:rsidR="009914AE" w:rsidRPr="009914AE" w14:paraId="389036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08C7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DA6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6B93A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7B43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gramStart"/>
            <w:r w:rsidRPr="009914AE">
              <w:rPr>
                <w:rFonts w:ascii="Calibri" w:eastAsia="Times New Roman" w:hAnsi="Calibri" w:cs="Calibri"/>
                <w:color w:val="000000"/>
                <w:sz w:val="24"/>
                <w:szCs w:val="24"/>
                <w:lang w:eastAsia="fr-FR"/>
              </w:rPr>
              <w:t>Evaluation  de</w:t>
            </w:r>
            <w:proofErr w:type="gramEnd"/>
            <w:r w:rsidRPr="009914AE">
              <w:rPr>
                <w:rFonts w:ascii="Calibri" w:eastAsia="Times New Roman" w:hAnsi="Calibri" w:cs="Calibri"/>
                <w:color w:val="000000"/>
                <w:sz w:val="24"/>
                <w:szCs w:val="24"/>
                <w:lang w:eastAsia="fr-FR"/>
              </w:rPr>
              <w:t xml:space="preserve"> l'activité biologique de composés chimiques dérivés d'</w:t>
            </w:r>
            <w:proofErr w:type="spellStart"/>
            <w:r w:rsidRPr="009914AE">
              <w:rPr>
                <w:rFonts w:ascii="Calibri" w:eastAsia="Times New Roman" w:hAnsi="Calibri" w:cs="Calibri"/>
                <w:color w:val="000000"/>
                <w:sz w:val="24"/>
                <w:szCs w:val="24"/>
                <w:lang w:eastAsia="fr-FR"/>
              </w:rPr>
              <w:t>arylaminoalcools</w:t>
            </w:r>
            <w:proofErr w:type="spellEnd"/>
            <w:r w:rsidRPr="009914AE">
              <w:rPr>
                <w:rFonts w:ascii="Calibri" w:eastAsia="Times New Roman" w:hAnsi="Calibri" w:cs="Calibri"/>
                <w:color w:val="000000"/>
                <w:sz w:val="24"/>
                <w:szCs w:val="24"/>
                <w:lang w:eastAsia="fr-FR"/>
              </w:rPr>
              <w:t xml:space="preserve"> à potentialité antipaludique sur les souches PfW2 et Pf3D7 de plasmodium falciparum.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E8A9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25/10/2019</w:t>
            </w:r>
          </w:p>
        </w:tc>
      </w:tr>
      <w:tr w:rsidR="009914AE" w:rsidRPr="009914AE" w14:paraId="73F233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081FA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B2D0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FA1E7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A7AF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 deux démarches d'améliorations de la prescription chez la personne âgée : hôpital et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FBE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25/10/2019</w:t>
            </w:r>
          </w:p>
        </w:tc>
      </w:tr>
      <w:tr w:rsidR="009914AE" w:rsidRPr="009914AE" w14:paraId="2CB633A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362F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BDD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1EFD40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E74E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l'utilisation des anticoagulants oraux directs chez la personne âgée : une enquête auprès des patients de l'unité de médecine gériatrique et du service de cardiologie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B97D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28/10/2019</w:t>
            </w:r>
          </w:p>
        </w:tc>
      </w:tr>
      <w:tr w:rsidR="009914AE" w:rsidRPr="009914AE" w14:paraId="7E84EA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8FA8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4274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9639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1D40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DMLA, stratégie thérapeutique et la place des compléments alimentaires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430E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28/10/2019</w:t>
            </w:r>
          </w:p>
        </w:tc>
      </w:tr>
      <w:tr w:rsidR="009914AE" w:rsidRPr="009914AE" w14:paraId="6D71C0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1FD7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A19F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98A444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FE72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Recherche et développement clinique d'une thérapie ciblée anti-</w:t>
            </w:r>
            <w:proofErr w:type="spellStart"/>
            <w:r w:rsidRPr="009914AE">
              <w:rPr>
                <w:rFonts w:ascii="Calibri" w:eastAsia="Times New Roman" w:hAnsi="Calibri" w:cs="Calibri"/>
                <w:color w:val="000000"/>
                <w:sz w:val="24"/>
                <w:szCs w:val="24"/>
                <w:lang w:eastAsia="fr-FR"/>
              </w:rPr>
              <w:t>ceacams</w:t>
            </w:r>
            <w:proofErr w:type="spellEnd"/>
            <w:r w:rsidRPr="009914AE">
              <w:rPr>
                <w:rFonts w:ascii="Calibri" w:eastAsia="Times New Roman" w:hAnsi="Calibri" w:cs="Calibri"/>
                <w:color w:val="000000"/>
                <w:sz w:val="24"/>
                <w:szCs w:val="24"/>
                <w:lang w:eastAsia="fr-FR"/>
              </w:rPr>
              <w:t xml:space="preserve"> : les mutations d'un protocole d'essai clinique, ses impacts stratégiques et opérationnels au cours du temps. CONFIDENTIEL jusqu'en 31/10/2029.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7F81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31/10/2019</w:t>
            </w:r>
          </w:p>
        </w:tc>
      </w:tr>
      <w:tr w:rsidR="009914AE" w:rsidRPr="009914AE" w14:paraId="14101C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6B3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76E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1671C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1C84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Intérêts thérapeutiques des racines d'</w:t>
            </w:r>
            <w:proofErr w:type="spellStart"/>
            <w:r w:rsidRPr="009914AE">
              <w:rPr>
                <w:rFonts w:ascii="Calibri" w:eastAsia="Times New Roman" w:hAnsi="Calibri" w:cs="Calibri"/>
                <w:color w:val="000000"/>
                <w:sz w:val="24"/>
                <w:szCs w:val="24"/>
                <w:lang w:eastAsia="fr-FR"/>
              </w:rPr>
              <w:t>urtica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dioica</w:t>
            </w:r>
            <w:proofErr w:type="spellEnd"/>
            <w:r w:rsidRPr="009914AE">
              <w:rPr>
                <w:rFonts w:ascii="Calibri" w:eastAsia="Times New Roman" w:hAnsi="Calibri" w:cs="Calibri"/>
                <w:color w:val="000000"/>
                <w:sz w:val="24"/>
                <w:szCs w:val="24"/>
                <w:lang w:eastAsia="fr-FR"/>
              </w:rPr>
              <w:t xml:space="preserve"> dans le traitement de l'hypertrophie bénigne de la prostate.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0D90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31/10/2019</w:t>
            </w:r>
          </w:p>
        </w:tc>
      </w:tr>
      <w:tr w:rsidR="009914AE" w:rsidRPr="009914AE" w14:paraId="4851AF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C955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D430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3872FF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CA1B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Epidémiologies des intoxications </w:t>
            </w:r>
            <w:proofErr w:type="spellStart"/>
            <w:r w:rsidRPr="009914AE">
              <w:rPr>
                <w:rFonts w:ascii="Calibri" w:eastAsia="Times New Roman" w:hAnsi="Calibri" w:cs="Calibri"/>
                <w:color w:val="000000"/>
                <w:sz w:val="24"/>
                <w:szCs w:val="24"/>
                <w:lang w:eastAsia="fr-FR"/>
              </w:rPr>
              <w:t>aïgues</w:t>
            </w:r>
            <w:proofErr w:type="spellEnd"/>
            <w:r w:rsidRPr="009914AE">
              <w:rPr>
                <w:rFonts w:ascii="Calibri" w:eastAsia="Times New Roman" w:hAnsi="Calibri" w:cs="Calibri"/>
                <w:color w:val="000000"/>
                <w:sz w:val="24"/>
                <w:szCs w:val="24"/>
                <w:lang w:eastAsia="fr-FR"/>
              </w:rPr>
              <w:t xml:space="preserve"> en réanimation médicale au CHU d'Amiens en 2017/2018.</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875F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21/11/2019</w:t>
            </w:r>
          </w:p>
        </w:tc>
      </w:tr>
      <w:tr w:rsidR="009914AE" w:rsidRPr="009914AE" w14:paraId="5C3E35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9A0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1D04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50B6E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8589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Phagothérapie et TMF : place des bactériophages dans le traitement des infections récidivantes à clostridium difficile.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02E2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27/11/2019</w:t>
            </w:r>
          </w:p>
        </w:tc>
      </w:tr>
      <w:tr w:rsidR="009914AE" w:rsidRPr="009914AE" w14:paraId="5E335E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B8EA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183E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28585B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C3AC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Insomnie de la personne âgée : application pratique à l'officine, illustration par le bilan partagé de médication.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AB3D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12/12/2019</w:t>
            </w:r>
          </w:p>
        </w:tc>
      </w:tr>
      <w:tr w:rsidR="009914AE" w:rsidRPr="009914AE" w14:paraId="6DC017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BADB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3BC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
        </w:tc>
      </w:tr>
      <w:tr w:rsidR="009914AE" w:rsidRPr="009914AE" w14:paraId="7F1413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6137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Insuffisance rénale aiguë associée à </w:t>
            </w:r>
            <w:proofErr w:type="spellStart"/>
            <w:r w:rsidRPr="009914AE">
              <w:rPr>
                <w:rFonts w:ascii="Calibri" w:eastAsia="Times New Roman" w:hAnsi="Calibri" w:cs="Calibri"/>
                <w:color w:val="000000"/>
                <w:sz w:val="24"/>
                <w:szCs w:val="24"/>
                <w:lang w:eastAsia="fr-FR"/>
              </w:rPr>
              <w:t>fébuxostat</w:t>
            </w:r>
            <w:proofErr w:type="spellEnd"/>
            <w:r w:rsidRPr="009914AE">
              <w:rPr>
                <w:rFonts w:ascii="Calibri" w:eastAsia="Times New Roman" w:hAnsi="Calibri" w:cs="Calibri"/>
                <w:color w:val="000000"/>
                <w:sz w:val="24"/>
                <w:szCs w:val="24"/>
                <w:lang w:eastAsia="fr-FR"/>
              </w:rPr>
              <w:t xml:space="preserve"> et allopurinol : une étude de disproportionnalité dans la base de données mondiale de pharmacovigilance (</w:t>
            </w:r>
            <w:proofErr w:type="spellStart"/>
            <w:r w:rsidRPr="009914AE">
              <w:rPr>
                <w:rFonts w:ascii="Calibri" w:eastAsia="Times New Roman" w:hAnsi="Calibri" w:cs="Calibri"/>
                <w:color w:val="000000"/>
                <w:sz w:val="24"/>
                <w:szCs w:val="24"/>
                <w:lang w:eastAsia="fr-FR"/>
              </w:rPr>
              <w:t>VigiBase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9B3A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19/12/2019</w:t>
            </w:r>
          </w:p>
        </w:tc>
      </w:tr>
      <w:tr w:rsidR="009914AE" w:rsidRPr="009914AE" w14:paraId="07A97E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CC1B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de la maladie d'Alzheimer par la nutrition.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5673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06/01/2020</w:t>
            </w:r>
          </w:p>
        </w:tc>
      </w:tr>
      <w:tr w:rsidR="009914AE" w:rsidRPr="009914AE" w14:paraId="6A4DC0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565C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592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A00B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E77B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 la N-acétylcystéine dans le traitement des addictions ?                                                                     Publication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885E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29/01/2020</w:t>
            </w:r>
          </w:p>
        </w:tc>
      </w:tr>
      <w:tr w:rsidR="009914AE" w:rsidRPr="009914AE" w14:paraId="3B5D17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EDF9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6836F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18956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4CF8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L'aromathérapie dans la prise en charge de l'insomnie chez le sujet âgé.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E9D4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28/01/2020</w:t>
            </w:r>
          </w:p>
        </w:tc>
      </w:tr>
      <w:tr w:rsidR="009914AE" w:rsidRPr="009914AE" w14:paraId="4339B1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D630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0FA5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797D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6307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Maîtrise des procédés de production : application d'une </w:t>
            </w:r>
            <w:proofErr w:type="spellStart"/>
            <w:r w:rsidRPr="009914AE">
              <w:rPr>
                <w:rFonts w:ascii="Calibri" w:eastAsia="Times New Roman" w:hAnsi="Calibri" w:cs="Calibri"/>
                <w:color w:val="000000"/>
                <w:sz w:val="24"/>
                <w:szCs w:val="24"/>
                <w:lang w:eastAsia="fr-FR"/>
              </w:rPr>
              <w:t>méthologie</w:t>
            </w:r>
            <w:proofErr w:type="spellEnd"/>
            <w:r w:rsidRPr="009914AE">
              <w:rPr>
                <w:rFonts w:ascii="Calibri" w:eastAsia="Times New Roman" w:hAnsi="Calibri" w:cs="Calibri"/>
                <w:color w:val="000000"/>
                <w:sz w:val="24"/>
                <w:szCs w:val="24"/>
                <w:lang w:eastAsia="fr-FR"/>
              </w:rPr>
              <w:t xml:space="preserve"> TPM sur une ligne de conditionnement </w:t>
            </w:r>
            <w:proofErr w:type="spellStart"/>
            <w:r w:rsidRPr="009914AE">
              <w:rPr>
                <w:rFonts w:ascii="Calibri" w:eastAsia="Times New Roman" w:hAnsi="Calibri" w:cs="Calibri"/>
                <w:color w:val="000000"/>
                <w:sz w:val="24"/>
                <w:szCs w:val="24"/>
                <w:lang w:eastAsia="fr-FR"/>
              </w:rPr>
              <w:t>dermo-cosmétique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16C4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07/02/2020</w:t>
            </w:r>
          </w:p>
        </w:tc>
      </w:tr>
      <w:tr w:rsidR="009914AE" w:rsidRPr="009914AE" w14:paraId="1C981F1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D85D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961B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3C64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EE2B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Prise en charge du cancer du sein chez la femme, focus sur les thérapies actuelles.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12F4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10/02/2020</w:t>
            </w:r>
          </w:p>
        </w:tc>
      </w:tr>
      <w:tr w:rsidR="009914AE" w:rsidRPr="009914AE" w14:paraId="714C78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ECDF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419D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14F8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C166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Education thérapeutique chez le patient asthmatique : de l'hôpital à la ville est-ce réalisable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971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31/01/2020</w:t>
            </w:r>
          </w:p>
        </w:tc>
      </w:tr>
      <w:tr w:rsidR="009914AE" w:rsidRPr="009914AE" w14:paraId="30C76B0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82B3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3073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6D21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6242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Usages traditionnels de </w:t>
            </w:r>
            <w:proofErr w:type="spellStart"/>
            <w:r w:rsidRPr="009914AE">
              <w:rPr>
                <w:rFonts w:ascii="Calibri" w:eastAsia="Times New Roman" w:hAnsi="Calibri" w:cs="Calibri"/>
                <w:color w:val="000000"/>
                <w:sz w:val="24"/>
                <w:szCs w:val="24"/>
                <w:lang w:eastAsia="fr-FR"/>
              </w:rPr>
              <w:t>Artémisia</w:t>
            </w:r>
            <w:proofErr w:type="spellEnd"/>
            <w:r w:rsidRPr="009914AE">
              <w:rPr>
                <w:rFonts w:ascii="Calibri" w:eastAsia="Times New Roman" w:hAnsi="Calibri" w:cs="Calibri"/>
                <w:color w:val="000000"/>
                <w:sz w:val="24"/>
                <w:szCs w:val="24"/>
                <w:lang w:eastAsia="fr-FR"/>
              </w:rPr>
              <w:t xml:space="preserve"> </w:t>
            </w:r>
            <w:proofErr w:type="spellStart"/>
            <w:proofErr w:type="gramStart"/>
            <w:r w:rsidRPr="009914AE">
              <w:rPr>
                <w:rFonts w:ascii="Calibri" w:eastAsia="Times New Roman" w:hAnsi="Calibri" w:cs="Calibri"/>
                <w:color w:val="000000"/>
                <w:sz w:val="24"/>
                <w:szCs w:val="24"/>
                <w:lang w:eastAsia="fr-FR"/>
              </w:rPr>
              <w:t>annua</w:t>
            </w:r>
            <w:proofErr w:type="spellEnd"/>
            <w:r w:rsidRPr="009914AE">
              <w:rPr>
                <w:rFonts w:ascii="Calibri" w:eastAsia="Times New Roman" w:hAnsi="Calibri" w:cs="Calibri"/>
                <w:color w:val="000000"/>
                <w:sz w:val="24"/>
                <w:szCs w:val="24"/>
                <w:lang w:eastAsia="fr-FR"/>
              </w:rPr>
              <w:t xml:space="preserve">  intérêt</w:t>
            </w:r>
            <w:proofErr w:type="gramEnd"/>
            <w:r w:rsidRPr="009914AE">
              <w:rPr>
                <w:rFonts w:ascii="Calibri" w:eastAsia="Times New Roman" w:hAnsi="Calibri" w:cs="Calibri"/>
                <w:color w:val="000000"/>
                <w:sz w:val="24"/>
                <w:szCs w:val="24"/>
                <w:lang w:eastAsia="fr-FR"/>
              </w:rPr>
              <w:t xml:space="preserve"> et limites dans le traitement du paludisme.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AFB9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07/05/2020</w:t>
            </w:r>
          </w:p>
        </w:tc>
      </w:tr>
      <w:tr w:rsidR="009914AE" w:rsidRPr="009914AE" w14:paraId="6ACCBA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B37A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6293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2E4CF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0F0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Praxbind</w:t>
            </w:r>
            <w:proofErr w:type="spellEnd"/>
            <w:r w:rsidRPr="009914AE">
              <w:rPr>
                <w:rFonts w:ascii="Calibri" w:eastAsia="Times New Roman" w:hAnsi="Calibri" w:cs="Calibri"/>
                <w:color w:val="000000"/>
                <w:sz w:val="24"/>
                <w:szCs w:val="24"/>
                <w:lang w:eastAsia="fr-FR"/>
              </w:rPr>
              <w:t>® (</w:t>
            </w:r>
            <w:proofErr w:type="spellStart"/>
            <w:r w:rsidRPr="009914AE">
              <w:rPr>
                <w:rFonts w:ascii="Calibri" w:eastAsia="Times New Roman" w:hAnsi="Calibri" w:cs="Calibri"/>
                <w:color w:val="000000"/>
                <w:sz w:val="24"/>
                <w:szCs w:val="24"/>
                <w:lang w:eastAsia="fr-FR"/>
              </w:rPr>
              <w:t>idarucizumab</w:t>
            </w:r>
            <w:proofErr w:type="spellEnd"/>
            <w:r w:rsidRPr="009914AE">
              <w:rPr>
                <w:rFonts w:ascii="Calibri" w:eastAsia="Times New Roman" w:hAnsi="Calibri" w:cs="Calibri"/>
                <w:color w:val="000000"/>
                <w:sz w:val="24"/>
                <w:szCs w:val="24"/>
                <w:lang w:eastAsia="fr-FR"/>
              </w:rPr>
              <w:t xml:space="preserve">), premier agent de réversion disponible d'un anticoagulant oral direct. Focus sur son utilisation en cas de </w:t>
            </w:r>
            <w:proofErr w:type="spellStart"/>
            <w:r w:rsidRPr="009914AE">
              <w:rPr>
                <w:rFonts w:ascii="Calibri" w:eastAsia="Times New Roman" w:hAnsi="Calibri" w:cs="Calibri"/>
                <w:color w:val="000000"/>
                <w:sz w:val="24"/>
                <w:szCs w:val="24"/>
                <w:lang w:eastAsia="fr-FR"/>
              </w:rPr>
              <w:t>trombolyse</w:t>
            </w:r>
            <w:proofErr w:type="spellEnd"/>
            <w:r w:rsidRPr="009914AE">
              <w:rPr>
                <w:rFonts w:ascii="Calibri" w:eastAsia="Times New Roman" w:hAnsi="Calibri" w:cs="Calibri"/>
                <w:color w:val="000000"/>
                <w:sz w:val="24"/>
                <w:szCs w:val="24"/>
                <w:lang w:eastAsia="fr-FR"/>
              </w:rPr>
              <w:t xml:space="preserve"> lors de la survenue d'un AVC ischémique chez les patients traités par Pradaxa® (dabigatran </w:t>
            </w:r>
            <w:proofErr w:type="spellStart"/>
            <w:r w:rsidRPr="009914AE">
              <w:rPr>
                <w:rFonts w:ascii="Calibri" w:eastAsia="Times New Roman" w:hAnsi="Calibri" w:cs="Calibri"/>
                <w:color w:val="000000"/>
                <w:sz w:val="24"/>
                <w:szCs w:val="24"/>
                <w:lang w:eastAsia="fr-FR"/>
              </w:rPr>
              <w:t>etexilate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EC14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30/03/2020</w:t>
            </w:r>
          </w:p>
        </w:tc>
      </w:tr>
      <w:tr w:rsidR="009914AE" w:rsidRPr="009914AE" w14:paraId="18BB3E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F6AC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D74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05DDF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7F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anti-JAK, un nouvel espoir dans les pathologies inflammatoires.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DF8E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12/05/2020</w:t>
            </w:r>
          </w:p>
        </w:tc>
      </w:tr>
      <w:tr w:rsidR="009914AE" w:rsidRPr="009914AE" w14:paraId="63D9EE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6000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FB96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B3695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D57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Quelle est la place du pharmacien dans le maintien à domicile d'une personne âgée en 2019 ? Etude de terrain auprès des distributeurs de matériel médical et des pharmaciens en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4297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15/05/2020</w:t>
            </w:r>
          </w:p>
        </w:tc>
      </w:tr>
      <w:tr w:rsidR="009914AE" w:rsidRPr="009914AE" w14:paraId="3381E8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DE39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5B6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A7782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CE20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Nutrition et micronutrition chez la femme enceinte.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B24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25/05/2020</w:t>
            </w:r>
          </w:p>
        </w:tc>
      </w:tr>
      <w:tr w:rsidR="009914AE" w:rsidRPr="009914AE" w14:paraId="0B8D2E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E30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32A2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B289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34F9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pathologies saisonnières à l'officine : propositions de recommandations.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59C3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0F7570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5950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7E7C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3D61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65BB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Nutrition du nourrisson : quelles alternatives végétaliennes conseiller à l'officine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D7A0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28/05/2020</w:t>
            </w:r>
          </w:p>
        </w:tc>
      </w:tr>
      <w:tr w:rsidR="009914AE" w:rsidRPr="009914AE" w14:paraId="56F4876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E301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AB3A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90051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FB69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Utilisation de la mélatonine contre les troubles du sommeil chez les enfants sains, les enfants atteints du trouble du spectre autistique et les enfants atteints du trouble déficitaire de l'attention avec ou sans hyperactivité.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0F74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34EA3A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479A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00D4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A506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D8A6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rôle du pharmacien dans la prise en charge du patient arthrosique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683A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02/06/2020</w:t>
            </w:r>
          </w:p>
        </w:tc>
      </w:tr>
      <w:tr w:rsidR="009914AE" w:rsidRPr="009914AE" w14:paraId="0F355A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F5F9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6A7C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275E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E8B9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w:t>
            </w:r>
            <w:proofErr w:type="spellStart"/>
            <w:r w:rsidRPr="009914AE">
              <w:rPr>
                <w:rFonts w:ascii="Calibri" w:eastAsia="Times New Roman" w:hAnsi="Calibri" w:cs="Calibri"/>
                <w:color w:val="000000"/>
                <w:sz w:val="24"/>
                <w:szCs w:val="24"/>
                <w:lang w:eastAsia="fr-FR"/>
              </w:rPr>
              <w:t>avénement</w:t>
            </w:r>
            <w:proofErr w:type="spellEnd"/>
            <w:r w:rsidRPr="009914AE">
              <w:rPr>
                <w:rFonts w:ascii="Calibri" w:eastAsia="Times New Roman" w:hAnsi="Calibri" w:cs="Calibri"/>
                <w:color w:val="000000"/>
                <w:sz w:val="24"/>
                <w:szCs w:val="24"/>
                <w:lang w:eastAsia="fr-FR"/>
              </w:rPr>
              <w:t xml:space="preserve"> de la pharmacie, évolution et perspective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1D32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05/06/2020</w:t>
            </w:r>
          </w:p>
        </w:tc>
      </w:tr>
      <w:tr w:rsidR="009914AE" w:rsidRPr="009914AE" w14:paraId="0942669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5D39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6985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B64D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66F5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Traitement de fond par anticorps anti-CD20 dans la sclérose en plaques.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E78A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11/06/2020</w:t>
            </w:r>
          </w:p>
        </w:tc>
      </w:tr>
      <w:tr w:rsidR="009914AE" w:rsidRPr="009914AE" w14:paraId="6710F8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D22D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FE9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0334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27A2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Recrudescence des piqûres de tiques : prévention ; borréliose de Lyme : différentes techniques de diagnostic et traitement.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80CB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09/06/2020</w:t>
            </w:r>
          </w:p>
        </w:tc>
      </w:tr>
      <w:tr w:rsidR="009914AE" w:rsidRPr="009914AE" w14:paraId="4E3C75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0652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927F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3E5438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63F8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Diabète, Parodonte et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4017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12/06/2020</w:t>
            </w:r>
          </w:p>
        </w:tc>
      </w:tr>
      <w:tr w:rsidR="009914AE" w:rsidRPr="009914AE" w14:paraId="1E8931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5CEC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E1B9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8F22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C48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Une approche moléculaire in vitro de la sécheresse oculaire : intérêt de l'analyse </w:t>
            </w:r>
            <w:proofErr w:type="spellStart"/>
            <w:r w:rsidRPr="009914AE">
              <w:rPr>
                <w:rFonts w:ascii="Calibri" w:eastAsia="Times New Roman" w:hAnsi="Calibri" w:cs="Calibri"/>
                <w:color w:val="000000"/>
                <w:sz w:val="24"/>
                <w:szCs w:val="24"/>
                <w:lang w:eastAsia="fr-FR"/>
              </w:rPr>
              <w:t>lipidomique</w:t>
            </w:r>
            <w:proofErr w:type="spellEnd"/>
            <w:r w:rsidRPr="009914AE">
              <w:rPr>
                <w:rFonts w:ascii="Calibri" w:eastAsia="Times New Roman" w:hAnsi="Calibri" w:cs="Calibri"/>
                <w:color w:val="000000"/>
                <w:sz w:val="24"/>
                <w:szCs w:val="24"/>
                <w:lang w:eastAsia="fr-FR"/>
              </w:rPr>
              <w:t xml:space="preserve"> dans la recherche de marqueurs biologiques d'une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C66E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23/06/2020</w:t>
            </w:r>
          </w:p>
        </w:tc>
      </w:tr>
      <w:tr w:rsidR="009914AE" w:rsidRPr="009914AE" w14:paraId="1C2BFD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1B42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CECA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820A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B8FC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du dosage des micro-ARNs des </w:t>
            </w:r>
            <w:proofErr w:type="spellStart"/>
            <w:r w:rsidRPr="009914AE">
              <w:rPr>
                <w:rFonts w:ascii="Calibri" w:eastAsia="Times New Roman" w:hAnsi="Calibri" w:cs="Calibri"/>
                <w:color w:val="000000"/>
                <w:sz w:val="24"/>
                <w:szCs w:val="24"/>
                <w:lang w:eastAsia="fr-FR"/>
              </w:rPr>
              <w:t>Polyoamaviridae</w:t>
            </w:r>
            <w:proofErr w:type="spellEnd"/>
            <w:r w:rsidRPr="009914AE">
              <w:rPr>
                <w:rFonts w:ascii="Calibri" w:eastAsia="Times New Roman" w:hAnsi="Calibri" w:cs="Calibri"/>
                <w:color w:val="000000"/>
                <w:sz w:val="24"/>
                <w:szCs w:val="24"/>
                <w:lang w:eastAsia="fr-FR"/>
              </w:rPr>
              <w:t xml:space="preserve"> dans les échantillons biologiques des patients transplantés de rein.   Publication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B15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03/07/2020</w:t>
            </w:r>
          </w:p>
        </w:tc>
      </w:tr>
      <w:tr w:rsidR="009914AE" w:rsidRPr="009914AE" w14:paraId="4FD84F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D2C4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BB05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0FEC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6D9B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compréhension et de l'observance des patients sous anticoagulants oraux directs au sein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FA9A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02/07/2020</w:t>
            </w:r>
          </w:p>
        </w:tc>
      </w:tr>
      <w:tr w:rsidR="009914AE" w:rsidRPr="009914AE" w14:paraId="240FF2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121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7D90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E4EC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DF72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Conjonctivite allergique et conseil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338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30/06/2020</w:t>
            </w:r>
          </w:p>
        </w:tc>
      </w:tr>
      <w:tr w:rsidR="009914AE" w:rsidRPr="009914AE" w14:paraId="4185BA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4921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85F7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8F8EA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6129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Revue de la prise en charge du Trouble Déficitaire de l'Attention avec ou sans Hyperactivité chez l'enfant : Focus sur l'</w:t>
            </w:r>
            <w:proofErr w:type="spellStart"/>
            <w:r w:rsidRPr="009914AE">
              <w:rPr>
                <w:rFonts w:ascii="Calibri" w:eastAsia="Times New Roman" w:hAnsi="Calibri" w:cs="Calibri"/>
                <w:color w:val="000000"/>
                <w:sz w:val="24"/>
                <w:szCs w:val="24"/>
                <w:lang w:eastAsia="fr-FR"/>
              </w:rPr>
              <w:t>Atomoxétine</w:t>
            </w:r>
            <w:proofErr w:type="spellEnd"/>
            <w:r w:rsidRPr="009914AE">
              <w:rPr>
                <w:rFonts w:ascii="Calibri" w:eastAsia="Times New Roman" w:hAnsi="Calibri" w:cs="Calibri"/>
                <w:color w:val="000000"/>
                <w:sz w:val="24"/>
                <w:szCs w:val="24"/>
                <w:lang w:eastAsia="fr-FR"/>
              </w:rPr>
              <w:t>. CONFIDENTIEL jusqu'au 10/07/2040.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898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10/07/2020</w:t>
            </w:r>
          </w:p>
        </w:tc>
      </w:tr>
      <w:tr w:rsidR="009914AE" w:rsidRPr="009914AE" w14:paraId="600445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6116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A556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7EDDB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EFAC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Parcours patient cancer du sein : les entretiens pharmaceutiques sur les anticancéreux par voie orale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C6AA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16/07/2020</w:t>
            </w:r>
          </w:p>
        </w:tc>
      </w:tr>
      <w:tr w:rsidR="009914AE" w:rsidRPr="009914AE" w14:paraId="314890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0C04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177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421E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E5EC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Mucoviscidose et nutrition.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A10B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31/08/2020</w:t>
            </w:r>
          </w:p>
        </w:tc>
      </w:tr>
      <w:tr w:rsidR="009914AE" w:rsidRPr="009914AE" w14:paraId="767561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9778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EBF7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E01E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76A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ressenti des patients face aux génériques, 20 ans après le droit de substitution par les pharmaciens.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03FBD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03/09/2020</w:t>
            </w:r>
          </w:p>
        </w:tc>
      </w:tr>
      <w:tr w:rsidR="009914AE" w:rsidRPr="009914AE" w14:paraId="43734D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F72B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42B7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7E09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8219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du pharmacien dans la prise en charge des soins palliatifs : mise en place d'outils pour le bon usage de l'analgésie contrôlée par le patient au Centre Hospitalier d'Albert.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1FD6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2342F3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31A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D158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4DED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7257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Réaction du greffon contre l'hôte : traitements et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84F2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100C57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AD2F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0821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BB22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878C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surconsommation des médicaments psychotropes chez la personne âgée : étude rétrospective (2016-2017) dans le service interne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38E5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04/09/2020</w:t>
            </w:r>
          </w:p>
        </w:tc>
      </w:tr>
      <w:tr w:rsidR="009914AE" w:rsidRPr="009914AE" w14:paraId="37A002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2DC1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6076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C2DA7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849C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comptabilité des matériaux de contact avec les produits au cours des procédés de fabrication des médicaments. CONFIDENTIEL jusqu'au 31/12/2029.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8284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08/09/2020</w:t>
            </w:r>
          </w:p>
        </w:tc>
      </w:tr>
      <w:tr w:rsidR="009914AE" w:rsidRPr="009914AE" w14:paraId="466584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7A23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B87B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B52A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9C27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Dépendance aux opiacées : la place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AD4E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14/09/2020</w:t>
            </w:r>
          </w:p>
        </w:tc>
      </w:tr>
      <w:tr w:rsidR="009914AE" w:rsidRPr="009914AE" w14:paraId="3F2BA76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1FC5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D799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70E7F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C1A5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de l'analyse des risques selon la méthode AMDEC dans l'unité de rétrocession du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F181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17/09/2020</w:t>
            </w:r>
          </w:p>
        </w:tc>
      </w:tr>
      <w:tr w:rsidR="009914AE" w:rsidRPr="009914AE" w14:paraId="628659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4AAB6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9D67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F1D8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920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nationale </w:t>
            </w:r>
            <w:proofErr w:type="spellStart"/>
            <w:r w:rsidRPr="009914AE">
              <w:rPr>
                <w:rFonts w:ascii="Calibri" w:eastAsia="Times New Roman" w:hAnsi="Calibri" w:cs="Calibri"/>
                <w:color w:val="000000"/>
                <w:sz w:val="24"/>
                <w:szCs w:val="24"/>
                <w:lang w:eastAsia="fr-FR"/>
              </w:rPr>
              <w:t>PICTure</w:t>
            </w:r>
            <w:proofErr w:type="spellEnd"/>
            <w:r w:rsidRPr="009914AE">
              <w:rPr>
                <w:rFonts w:ascii="Calibri" w:eastAsia="Times New Roman" w:hAnsi="Calibri" w:cs="Calibri"/>
                <w:color w:val="000000"/>
                <w:sz w:val="24"/>
                <w:szCs w:val="24"/>
                <w:lang w:eastAsia="fr-FR"/>
              </w:rPr>
              <w:t xml:space="preserve"> : actualisation de la liste de médicaments nécessitant un pictogramme automobile.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BF4C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18/09/2020</w:t>
            </w:r>
          </w:p>
        </w:tc>
      </w:tr>
      <w:tr w:rsidR="009914AE" w:rsidRPr="009914AE" w14:paraId="2FE52BC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17B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0604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81AB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CE71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Référencement de dispositifs médicaux innovants et coûteux en </w:t>
            </w:r>
            <w:proofErr w:type="spellStart"/>
            <w:r w:rsidRPr="009914AE">
              <w:rPr>
                <w:rFonts w:ascii="Calibri" w:eastAsia="Times New Roman" w:hAnsi="Calibri" w:cs="Calibri"/>
                <w:color w:val="000000"/>
                <w:sz w:val="24"/>
                <w:szCs w:val="24"/>
                <w:lang w:eastAsia="fr-FR"/>
              </w:rPr>
              <w:t>neurochirugie</w:t>
            </w:r>
            <w:proofErr w:type="spellEnd"/>
            <w:r w:rsidRPr="009914AE">
              <w:rPr>
                <w:rFonts w:ascii="Calibri" w:eastAsia="Times New Roman" w:hAnsi="Calibri" w:cs="Calibri"/>
                <w:color w:val="000000"/>
                <w:sz w:val="24"/>
                <w:szCs w:val="24"/>
                <w:lang w:eastAsia="fr-FR"/>
              </w:rPr>
              <w:t xml:space="preserve"> robotisée : intérêt de la présence du pharmacien en salle opératoire pour l'évaluation du coût global par procédure.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E46E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22/09/2020</w:t>
            </w:r>
          </w:p>
        </w:tc>
      </w:tr>
      <w:tr w:rsidR="009914AE" w:rsidRPr="009914AE" w14:paraId="1B1173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B0E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988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A263D5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991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Mise en place d'un système aseptique de remplissage d'une poudre stérile : l'exemple du RABS.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EEAB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25/09/2020</w:t>
            </w:r>
          </w:p>
        </w:tc>
      </w:tr>
      <w:tr w:rsidR="009914AE" w:rsidRPr="009914AE" w14:paraId="4C72A7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0BFD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1B7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0AC1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9012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Hirudothérapie et risque infectieux, au CHU d'Amiens-Picardie. Proposition de mise en place de protocole de surveillance bactériologique de l'eau de conservation et de décontamination des sangsues.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29F7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01/10/2020</w:t>
            </w:r>
          </w:p>
        </w:tc>
      </w:tr>
      <w:tr w:rsidR="009914AE" w:rsidRPr="009914AE" w14:paraId="4BB7892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B201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F302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243B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14F0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d'officine dans la réalisation des tests rapides d'orientation diagnostiques : cas de l'angine, de la grippe et de la glycémie.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6441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02/10/2020</w:t>
            </w:r>
          </w:p>
        </w:tc>
      </w:tr>
      <w:tr w:rsidR="009914AE" w:rsidRPr="009914AE" w14:paraId="0D2841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06B3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18B0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AA07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91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Mission internationale au Togo : Actions et limites d'un pharmacien humanitaire au Centre Hospitalo-Universitaire de Kara.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F882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05/10/2020</w:t>
            </w:r>
          </w:p>
        </w:tc>
      </w:tr>
      <w:tr w:rsidR="009914AE" w:rsidRPr="009914AE" w14:paraId="6179943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E224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8F38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F8EB5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392D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du patient ayant subi une chirurgie bariatrique.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A571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06/10/2020</w:t>
            </w:r>
          </w:p>
        </w:tc>
      </w:tr>
      <w:tr w:rsidR="009914AE" w:rsidRPr="009914AE" w14:paraId="508DDE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6879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1ABB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0FF6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AD8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antigrippale en officine : résultats de l'expérimentation et projets à 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86D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1B4E60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7282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F9A5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CDA4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D578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troubles bipolaires et </w:t>
            </w:r>
            <w:proofErr w:type="gramStart"/>
            <w:r w:rsidRPr="009914AE">
              <w:rPr>
                <w:rFonts w:ascii="Calibri" w:eastAsia="Times New Roman" w:hAnsi="Calibri" w:cs="Calibri"/>
                <w:color w:val="000000"/>
                <w:sz w:val="24"/>
                <w:szCs w:val="24"/>
                <w:lang w:eastAsia="fr-FR"/>
              </w:rPr>
              <w:t>leurs prise</w:t>
            </w:r>
            <w:proofErr w:type="gramEnd"/>
            <w:r w:rsidRPr="009914AE">
              <w:rPr>
                <w:rFonts w:ascii="Calibri" w:eastAsia="Times New Roman" w:hAnsi="Calibri" w:cs="Calibri"/>
                <w:color w:val="000000"/>
                <w:sz w:val="24"/>
                <w:szCs w:val="24"/>
                <w:lang w:eastAsia="fr-FR"/>
              </w:rPr>
              <w:t xml:space="preserve"> en charge en 2020.</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7252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16E316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2ACF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6B42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5585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E2D2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Maturation in vitro, en </w:t>
            </w:r>
            <w:proofErr w:type="spellStart"/>
            <w:r w:rsidRPr="009914AE">
              <w:rPr>
                <w:rFonts w:ascii="Calibri" w:eastAsia="Times New Roman" w:hAnsi="Calibri" w:cs="Calibri"/>
                <w:color w:val="000000"/>
                <w:sz w:val="24"/>
                <w:szCs w:val="24"/>
                <w:lang w:eastAsia="fr-FR"/>
              </w:rPr>
              <w:t>co-culture</w:t>
            </w:r>
            <w:proofErr w:type="spellEnd"/>
            <w:r w:rsidRPr="009914AE">
              <w:rPr>
                <w:rFonts w:ascii="Calibri" w:eastAsia="Times New Roman" w:hAnsi="Calibri" w:cs="Calibri"/>
                <w:color w:val="000000"/>
                <w:sz w:val="24"/>
                <w:szCs w:val="24"/>
                <w:lang w:eastAsia="fr-FR"/>
              </w:rPr>
              <w:t xml:space="preserve"> avec cellules du cumulus-ovocytaire, d'ovocytes immatures récupérés lors d'un cycle stimulé.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B1E2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08/10/2020</w:t>
            </w:r>
          </w:p>
        </w:tc>
      </w:tr>
      <w:tr w:rsidR="009914AE" w:rsidRPr="009914AE" w14:paraId="39E5D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FC86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D351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C4CFD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40EB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L'éco-conception des produits cosmétiques : un défi pour l'industrie de demain.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A51C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74EEF3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945C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A0E1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C549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FB90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Intoxications aiguës à la metformine et altération de la fonction rénale, à l'officine. CONFIDENTIEL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F59E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10058B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963A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3E60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34E4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D370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zinc et les pathologies oculaires, prise en charge en officine par l'oligothérapie.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8E03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12/10/2020</w:t>
            </w:r>
          </w:p>
        </w:tc>
      </w:tr>
      <w:tr w:rsidR="009914AE" w:rsidRPr="009914AE" w14:paraId="2BCF7A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37AD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FB8F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A635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ACDC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Schéma d'administration intraveineux, continu ou intermittent des antibiotiques à large spectre (</w:t>
            </w:r>
            <w:proofErr w:type="spellStart"/>
            <w:r w:rsidRPr="009914AE">
              <w:rPr>
                <w:rFonts w:ascii="Calibri" w:eastAsia="Times New Roman" w:hAnsi="Calibri" w:cs="Calibri"/>
                <w:color w:val="000000"/>
                <w:sz w:val="24"/>
                <w:szCs w:val="24"/>
                <w:lang w:eastAsia="fr-FR"/>
              </w:rPr>
              <w:t>imipénème-cilastatine</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méropénème</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ceftazidime-avibactam</w:t>
            </w:r>
            <w:proofErr w:type="spellEnd"/>
            <w:r w:rsidRPr="009914AE">
              <w:rPr>
                <w:rFonts w:ascii="Calibri" w:eastAsia="Times New Roman" w:hAnsi="Calibri" w:cs="Calibri"/>
                <w:color w:val="000000"/>
                <w:sz w:val="24"/>
                <w:szCs w:val="24"/>
                <w:lang w:eastAsia="fr-FR"/>
              </w:rPr>
              <w:t xml:space="preserve"> ; </w:t>
            </w:r>
            <w:proofErr w:type="spellStart"/>
            <w:r w:rsidRPr="009914AE">
              <w:rPr>
                <w:rFonts w:ascii="Calibri" w:eastAsia="Times New Roman" w:hAnsi="Calibri" w:cs="Calibri"/>
                <w:color w:val="000000"/>
                <w:sz w:val="24"/>
                <w:szCs w:val="24"/>
                <w:lang w:eastAsia="fr-FR"/>
              </w:rPr>
              <w:t>ceftolozane-tazobactam</w:t>
            </w:r>
            <w:proofErr w:type="spellEnd"/>
            <w:r w:rsidRPr="009914AE">
              <w:rPr>
                <w:rFonts w:ascii="Calibri" w:eastAsia="Times New Roman" w:hAnsi="Calibri" w:cs="Calibri"/>
                <w:color w:val="000000"/>
                <w:sz w:val="24"/>
                <w:szCs w:val="24"/>
                <w:lang w:eastAsia="fr-FR"/>
              </w:rPr>
              <w:t>) : étude rétrospective de l'impact clinique et pharmacocinétique chez les patients en réanimation.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9B94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15/10/2020</w:t>
            </w:r>
          </w:p>
        </w:tc>
      </w:tr>
      <w:tr w:rsidR="009914AE" w:rsidRPr="009914AE" w14:paraId="355592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5CB9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C4C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E855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E372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cytologie automatisée dans la prise en charge des liquides d'épanchement et du liquide céphalo-rachidien en bactériologie.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BAE4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15/10/2020</w:t>
            </w:r>
          </w:p>
        </w:tc>
      </w:tr>
      <w:tr w:rsidR="009914AE" w:rsidRPr="009914AE" w14:paraId="77B47E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E99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BC87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651E3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019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Préparation d'une inspection des Autorités nationales de santé en industrie pharmaceutique : anticipation et plan d'action.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BDAA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09/10/2020</w:t>
            </w:r>
          </w:p>
        </w:tc>
      </w:tr>
      <w:tr w:rsidR="009914AE" w:rsidRPr="009914AE" w14:paraId="2849F3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97CD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BCDB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6FDAB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0BE1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des inhibiteurs chimiques de l'histone désacétylase 6 dans le traitement des pathologies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C79A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16/10/2020</w:t>
            </w:r>
          </w:p>
        </w:tc>
      </w:tr>
      <w:tr w:rsidR="009914AE" w:rsidRPr="009914AE" w14:paraId="33E0FA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26A7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FB61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386BD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E9A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 vaccin expérimental, un nouvel espoir dans le traitement et la prévention de la maladie d'Alzheimer.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7938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26/10/2020</w:t>
            </w:r>
          </w:p>
        </w:tc>
      </w:tr>
      <w:tr w:rsidR="009914AE" w:rsidRPr="009914AE" w14:paraId="3F9AF0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2BC9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EC41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75ED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FE91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Parmi les inhibiteurs de Tyrosine Kinase, le </w:t>
            </w:r>
            <w:proofErr w:type="spellStart"/>
            <w:r w:rsidRPr="009914AE">
              <w:rPr>
                <w:rFonts w:ascii="Calibri" w:eastAsia="Times New Roman" w:hAnsi="Calibri" w:cs="Calibri"/>
                <w:color w:val="000000"/>
                <w:sz w:val="24"/>
                <w:szCs w:val="24"/>
                <w:lang w:eastAsia="fr-FR"/>
              </w:rPr>
              <w:t>Brigatinib</w:t>
            </w:r>
            <w:proofErr w:type="spellEnd"/>
            <w:r w:rsidRPr="009914AE">
              <w:rPr>
                <w:rFonts w:ascii="Calibri" w:eastAsia="Times New Roman" w:hAnsi="Calibri" w:cs="Calibri"/>
                <w:color w:val="000000"/>
                <w:sz w:val="24"/>
                <w:szCs w:val="24"/>
                <w:lang w:eastAsia="fr-FR"/>
              </w:rPr>
              <w:t xml:space="preserve"> dans le traitement du cancer bronchique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1436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05/11/2020</w:t>
            </w:r>
          </w:p>
        </w:tc>
      </w:tr>
      <w:tr w:rsidR="009914AE" w:rsidRPr="009914AE" w14:paraId="1BC300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2D69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A24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B631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E87F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de la toxine botulique dans ses indications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6C59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28/10/2020</w:t>
            </w:r>
          </w:p>
        </w:tc>
      </w:tr>
      <w:tr w:rsidR="009914AE" w:rsidRPr="009914AE" w14:paraId="0B35C3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A347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0AE6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FE3A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A192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Observance aux traitements des pathologies chroniques de la personne âgée.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7A54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30/10/2020</w:t>
            </w:r>
          </w:p>
        </w:tc>
      </w:tr>
      <w:tr w:rsidR="009914AE" w:rsidRPr="009914AE" w14:paraId="741CC5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2906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E27E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37907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CCE6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Abiratérone</w:t>
            </w:r>
            <w:proofErr w:type="spellEnd"/>
            <w:r w:rsidRPr="009914AE">
              <w:rPr>
                <w:rFonts w:ascii="Calibri" w:eastAsia="Times New Roman" w:hAnsi="Calibri" w:cs="Calibri"/>
                <w:color w:val="000000"/>
                <w:sz w:val="24"/>
                <w:szCs w:val="24"/>
                <w:lang w:eastAsia="fr-FR"/>
              </w:rPr>
              <w:t xml:space="preserve"> dans le cancer de la prostate.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C28B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28/10/2020</w:t>
            </w:r>
          </w:p>
        </w:tc>
      </w:tr>
      <w:tr w:rsidR="009914AE" w:rsidRPr="009914AE" w14:paraId="4E4653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28E6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13DE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A7AD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F3AF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Méthadone - Etat des connaissances.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AC8C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26/11/2020</w:t>
            </w:r>
          </w:p>
        </w:tc>
      </w:tr>
      <w:tr w:rsidR="009914AE" w:rsidRPr="009914AE" w14:paraId="46AC7E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A5B7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7572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D1E0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2B2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huiles essentielles antibactériennes, exemple du thym.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0B1F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18/11/2020</w:t>
            </w:r>
          </w:p>
        </w:tc>
      </w:tr>
      <w:tr w:rsidR="009914AE" w:rsidRPr="009914AE" w14:paraId="61A3DEE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AB482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FB2A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C950B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AACB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Enquête sur le bon usage des antibiotiques : </w:t>
            </w:r>
            <w:proofErr w:type="spellStart"/>
            <w:r w:rsidRPr="009914AE">
              <w:rPr>
                <w:rFonts w:ascii="Calibri" w:eastAsia="Times New Roman" w:hAnsi="Calibri" w:cs="Calibri"/>
                <w:color w:val="000000"/>
                <w:sz w:val="24"/>
                <w:szCs w:val="24"/>
                <w:lang w:eastAsia="fr-FR"/>
              </w:rPr>
              <w:t>contats</w:t>
            </w:r>
            <w:proofErr w:type="spellEnd"/>
            <w:r w:rsidRPr="009914AE">
              <w:rPr>
                <w:rFonts w:ascii="Calibri" w:eastAsia="Times New Roman" w:hAnsi="Calibri" w:cs="Calibri"/>
                <w:color w:val="000000"/>
                <w:sz w:val="24"/>
                <w:szCs w:val="24"/>
                <w:lang w:eastAsia="fr-FR"/>
              </w:rPr>
              <w:t xml:space="preserve"> et perspectives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41BB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27/11/2020</w:t>
            </w:r>
          </w:p>
        </w:tc>
      </w:tr>
      <w:tr w:rsidR="009914AE" w:rsidRPr="009914AE" w14:paraId="6748F6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2920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E18F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9D46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3045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des prescriptions des enfants autistes et leurs analyses.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F484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15/12/2020</w:t>
            </w:r>
          </w:p>
        </w:tc>
      </w:tr>
      <w:tr w:rsidR="009914AE" w:rsidRPr="009914AE" w14:paraId="110CEB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A68F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E52D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1EC00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A4B8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des Effets indésirables dans une population gériatrique de 659 patients hospitalisés au CHU d'Amiens : Incidence, </w:t>
            </w:r>
            <w:proofErr w:type="spellStart"/>
            <w:r w:rsidRPr="009914AE">
              <w:rPr>
                <w:rFonts w:ascii="Calibri" w:eastAsia="Times New Roman" w:hAnsi="Calibri" w:cs="Calibri"/>
                <w:color w:val="000000"/>
                <w:sz w:val="24"/>
                <w:szCs w:val="24"/>
                <w:lang w:eastAsia="fr-FR"/>
              </w:rPr>
              <w:t>évitabilité</w:t>
            </w:r>
            <w:proofErr w:type="spellEnd"/>
            <w:r w:rsidRPr="009914AE">
              <w:rPr>
                <w:rFonts w:ascii="Calibri" w:eastAsia="Times New Roman" w:hAnsi="Calibri" w:cs="Calibri"/>
                <w:color w:val="000000"/>
                <w:sz w:val="24"/>
                <w:szCs w:val="24"/>
                <w:lang w:eastAsia="fr-FR"/>
              </w:rPr>
              <w:t xml:space="preserve"> et facteurs de risque.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51E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02/12/2020</w:t>
            </w:r>
          </w:p>
        </w:tc>
      </w:tr>
      <w:tr w:rsidR="009914AE" w:rsidRPr="009914AE" w14:paraId="58D7E6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E8BB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5EB8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651B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96A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chimérisme</w:t>
            </w:r>
            <w:proofErr w:type="spellEnd"/>
            <w:r w:rsidRPr="009914AE">
              <w:rPr>
                <w:rFonts w:ascii="Calibri" w:eastAsia="Times New Roman" w:hAnsi="Calibri" w:cs="Calibri"/>
                <w:color w:val="000000"/>
                <w:sz w:val="24"/>
                <w:szCs w:val="24"/>
                <w:lang w:eastAsia="fr-FR"/>
              </w:rPr>
              <w:t xml:space="preserve"> en post-allogreffe de cellules souches </w:t>
            </w:r>
            <w:proofErr w:type="spellStart"/>
            <w:r w:rsidRPr="009914AE">
              <w:rPr>
                <w:rFonts w:ascii="Calibri" w:eastAsia="Times New Roman" w:hAnsi="Calibri" w:cs="Calibri"/>
                <w:color w:val="000000"/>
                <w:sz w:val="24"/>
                <w:szCs w:val="24"/>
                <w:lang w:eastAsia="fr-FR"/>
              </w:rPr>
              <w:t>hématopoiétiques</w:t>
            </w:r>
            <w:proofErr w:type="spellEnd"/>
            <w:r w:rsidRPr="009914AE">
              <w:rPr>
                <w:rFonts w:ascii="Calibri" w:eastAsia="Times New Roman" w:hAnsi="Calibri" w:cs="Calibri"/>
                <w:color w:val="000000"/>
                <w:sz w:val="24"/>
                <w:szCs w:val="24"/>
                <w:lang w:eastAsia="fr-FR"/>
              </w:rPr>
              <w:t xml:space="preserve"> : étude de cas discordants sur sang total et cellules triées CD3+.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2E905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03/12/2020</w:t>
            </w:r>
          </w:p>
        </w:tc>
      </w:tr>
      <w:tr w:rsidR="009914AE" w:rsidRPr="009914AE" w14:paraId="33ADCB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E55D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3740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F0A77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57E2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Sclérose en plaque et vitamine 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A2A7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04/12/2020</w:t>
            </w:r>
          </w:p>
        </w:tc>
      </w:tr>
      <w:tr w:rsidR="009914AE" w:rsidRPr="009914AE" w14:paraId="2E09C7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5594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2C71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EF27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441B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dénutrition chez les personnes âgées : revue bibliographique et étude au sein de deux services de soins et réadaptation.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EF71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08/12/2020</w:t>
            </w:r>
          </w:p>
        </w:tc>
      </w:tr>
      <w:tr w:rsidR="009914AE" w:rsidRPr="009914AE" w14:paraId="0AEF482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D62C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7231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48EC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AF86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quantification précoce des marqueurs des </w:t>
            </w:r>
            <w:proofErr w:type="spellStart"/>
            <w:r w:rsidRPr="009914AE">
              <w:rPr>
                <w:rFonts w:ascii="Calibri" w:eastAsia="Times New Roman" w:hAnsi="Calibri" w:cs="Calibri"/>
                <w:color w:val="000000"/>
                <w:sz w:val="24"/>
                <w:szCs w:val="24"/>
                <w:lang w:eastAsia="fr-FR"/>
              </w:rPr>
              <w:t>Neutrophil</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Extracellular</w:t>
            </w:r>
            <w:proofErr w:type="spellEnd"/>
            <w:r w:rsidRPr="009914AE">
              <w:rPr>
                <w:rFonts w:ascii="Calibri" w:eastAsia="Times New Roman" w:hAnsi="Calibri" w:cs="Calibri"/>
                <w:color w:val="000000"/>
                <w:sz w:val="24"/>
                <w:szCs w:val="24"/>
                <w:lang w:eastAsia="fr-FR"/>
              </w:rPr>
              <w:t xml:space="preserve"> Traps est prédictive de la mortalité et de la survenue d'embolie pulmonaire chez les patients atteints du COVID-19.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B7E1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09/12/2020</w:t>
            </w:r>
          </w:p>
        </w:tc>
      </w:tr>
      <w:tr w:rsidR="009914AE" w:rsidRPr="009914AE" w14:paraId="4C3989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B52A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2DDB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6605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6245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actuelle des examens de pharmacogénétique en oncologie.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14E3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11/12/2020</w:t>
            </w:r>
          </w:p>
        </w:tc>
      </w:tr>
      <w:tr w:rsidR="009914AE" w:rsidRPr="009914AE" w14:paraId="49481E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FD0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7FE3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56F8D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B80C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et le calendrier vaccinal français.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BA41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17/12/2020</w:t>
            </w:r>
          </w:p>
        </w:tc>
      </w:tr>
      <w:tr w:rsidR="009914AE" w:rsidRPr="009914AE" w14:paraId="30406EC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A5F4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68B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03B5C4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E6A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dans la prise en charge du cancer traité par chimiothérapie orale. Apport sur l'observance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3D00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2D08DD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505C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F397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9859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2D02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inhibiteurs du </w:t>
            </w:r>
            <w:proofErr w:type="spellStart"/>
            <w:r w:rsidRPr="009914AE">
              <w:rPr>
                <w:rFonts w:ascii="Calibri" w:eastAsia="Times New Roman" w:hAnsi="Calibri" w:cs="Calibri"/>
                <w:color w:val="000000"/>
                <w:sz w:val="24"/>
                <w:szCs w:val="24"/>
                <w:lang w:eastAsia="fr-FR"/>
              </w:rPr>
              <w:t>FVIII.Approche</w:t>
            </w:r>
            <w:proofErr w:type="spellEnd"/>
            <w:r w:rsidRPr="009914AE">
              <w:rPr>
                <w:rFonts w:ascii="Calibri" w:eastAsia="Times New Roman" w:hAnsi="Calibri" w:cs="Calibri"/>
                <w:color w:val="000000"/>
                <w:sz w:val="24"/>
                <w:szCs w:val="24"/>
                <w:lang w:eastAsia="fr-FR"/>
              </w:rPr>
              <w:t xml:space="preserve"> immunologique de l'hémophilie A constitutionnelle et de l'hémophilie A acquise.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BA3B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3BC428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B7A5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5695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5ED4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4271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Bonnes pratiques d'utilisation des insulines : comparatif ville-hôpital.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F85E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18/12/2020</w:t>
            </w:r>
          </w:p>
        </w:tc>
      </w:tr>
      <w:tr w:rsidR="009914AE" w:rsidRPr="009914AE" w14:paraId="582E5A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961E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effets indésirables au long terme des inhibiteurs de la pompe à proton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1D90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07/01/2021</w:t>
            </w:r>
          </w:p>
        </w:tc>
      </w:tr>
      <w:tr w:rsidR="009914AE" w:rsidRPr="009914AE" w14:paraId="7248DAC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47B3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CC14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BC50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FE71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résistances bactériennes aux fluoroquinolones.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4D12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22/01/2021</w:t>
            </w:r>
          </w:p>
        </w:tc>
      </w:tr>
      <w:tr w:rsidR="009914AE" w:rsidRPr="009914AE" w14:paraId="121606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73BA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D59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C98F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FCA3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réglementation des biosimilaires au sein de l'Union européenne.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0D8C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27/01/2021</w:t>
            </w:r>
          </w:p>
        </w:tc>
      </w:tr>
      <w:tr w:rsidR="009914AE" w:rsidRPr="009914AE" w14:paraId="6DE8F54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A503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820A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496998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1618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dispositifs d'accès précoce en France : évolution au fil des lois de financement de la sécurité sociale successives et perspectives futures.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A88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29/01/2021</w:t>
            </w:r>
          </w:p>
        </w:tc>
      </w:tr>
      <w:tr w:rsidR="009914AE" w:rsidRPr="009914AE" w14:paraId="05024C2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8C19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B80E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CB4F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2F16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L'optimisation de traitement par les aminosides. Application chez les patients ayant développé une néphrotoxicité.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6EEE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01/02/2021</w:t>
            </w:r>
          </w:p>
        </w:tc>
      </w:tr>
      <w:tr w:rsidR="009914AE" w:rsidRPr="009914AE" w14:paraId="27C7A1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BA15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D887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429B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8583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Vaccination : comment lutter contre la désinformation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102A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19/03/2021</w:t>
            </w:r>
          </w:p>
        </w:tc>
      </w:tr>
      <w:tr w:rsidR="009914AE" w:rsidRPr="009914AE" w14:paraId="4DB203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4D7C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AECB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AC39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4A9B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Altération galénique des médicaments per os : Elaboration de brochures éducatives </w:t>
            </w:r>
            <w:proofErr w:type="spellStart"/>
            <w:r w:rsidRPr="009914AE">
              <w:rPr>
                <w:rFonts w:ascii="Calibri" w:eastAsia="Times New Roman" w:hAnsi="Calibri" w:cs="Calibri"/>
                <w:color w:val="000000"/>
                <w:sz w:val="24"/>
                <w:szCs w:val="24"/>
                <w:lang w:eastAsia="fr-FR"/>
              </w:rPr>
              <w:t>àl'intention</w:t>
            </w:r>
            <w:proofErr w:type="spellEnd"/>
            <w:r w:rsidRPr="009914AE">
              <w:rPr>
                <w:rFonts w:ascii="Calibri" w:eastAsia="Times New Roman" w:hAnsi="Calibri" w:cs="Calibri"/>
                <w:color w:val="000000"/>
                <w:sz w:val="24"/>
                <w:szCs w:val="24"/>
                <w:lang w:eastAsia="fr-FR"/>
              </w:rPr>
              <w:t xml:space="preserve"> </w:t>
            </w:r>
            <w:proofErr w:type="gramStart"/>
            <w:r w:rsidRPr="009914AE">
              <w:rPr>
                <w:rFonts w:ascii="Calibri" w:eastAsia="Times New Roman" w:hAnsi="Calibri" w:cs="Calibri"/>
                <w:color w:val="000000"/>
                <w:sz w:val="24"/>
                <w:szCs w:val="24"/>
                <w:lang w:eastAsia="fr-FR"/>
              </w:rPr>
              <w:t>des patients âgées</w:t>
            </w:r>
            <w:proofErr w:type="gram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3F97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22/03/2021</w:t>
            </w:r>
          </w:p>
        </w:tc>
      </w:tr>
      <w:tr w:rsidR="009914AE" w:rsidRPr="009914AE" w14:paraId="3EBD73E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2A6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E044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921B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1414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Gestion du cheval de Concours de Saut d'Obstacles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57B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23/03/2021</w:t>
            </w:r>
          </w:p>
        </w:tc>
      </w:tr>
      <w:tr w:rsidR="009914AE" w:rsidRPr="009914AE" w14:paraId="246E7D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2E12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809F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7452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D6C1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Enjeux socio-économiques, politiques, technologiques et industriels en oncologie.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D05C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30/03/2021</w:t>
            </w:r>
          </w:p>
        </w:tc>
      </w:tr>
      <w:tr w:rsidR="009914AE" w:rsidRPr="009914AE" w14:paraId="73CAA4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813B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D55F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09897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27FD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Pathologies des sports de raquette : traitements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478D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09/04/2021</w:t>
            </w:r>
          </w:p>
        </w:tc>
      </w:tr>
      <w:tr w:rsidR="009914AE" w:rsidRPr="009914AE" w14:paraId="7FB9EF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EC09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2EA6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269F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2063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problèmes liés à l'utilisation thérapeutique du cannabis.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99FA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14/04/2021</w:t>
            </w:r>
          </w:p>
        </w:tc>
      </w:tr>
      <w:tr w:rsidR="009914AE" w:rsidRPr="009914AE" w14:paraId="57974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FB4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0F5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4C82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81A4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conseils à apporter au sportif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82DC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19/04/2021</w:t>
            </w:r>
          </w:p>
        </w:tc>
      </w:tr>
      <w:tr w:rsidR="009914AE" w:rsidRPr="009914AE" w14:paraId="340BED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0C4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C36B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99F3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B324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développement des nanoparticules d'argent comme agent antibactérien : quels risques pour la santé et l'environnement.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9274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23/04/2021</w:t>
            </w:r>
          </w:p>
        </w:tc>
      </w:tr>
      <w:tr w:rsidR="009914AE" w:rsidRPr="009914AE" w14:paraId="375E59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1A0F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D73D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4173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AC7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drépanocytose : Observance chez les drépanocytaires du CHU de Pointe-à-titre (Guadeloupe) et connaissances du pharmacien dans l'accompagnement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151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03/05/2021</w:t>
            </w:r>
          </w:p>
        </w:tc>
      </w:tr>
      <w:tr w:rsidR="009914AE" w:rsidRPr="009914AE" w14:paraId="205E8D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F2E5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6922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670B9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6E10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Importance du consentement libre et éclairé dans les essais cliniques en cancérologie.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8077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11/05/2021</w:t>
            </w:r>
          </w:p>
        </w:tc>
      </w:tr>
      <w:tr w:rsidR="009914AE" w:rsidRPr="009914AE" w14:paraId="5CDDFB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8387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FFFE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F27F06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1A3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w:t>
            </w:r>
            <w:proofErr w:type="spellStart"/>
            <w:r w:rsidRPr="009914AE">
              <w:rPr>
                <w:rFonts w:ascii="Calibri" w:eastAsia="Times New Roman" w:hAnsi="Calibri" w:cs="Calibri"/>
                <w:color w:val="000000"/>
                <w:sz w:val="24"/>
                <w:szCs w:val="24"/>
                <w:lang w:eastAsia="fr-FR"/>
              </w:rPr>
              <w:t>syndrôme</w:t>
            </w:r>
            <w:proofErr w:type="spellEnd"/>
            <w:r w:rsidRPr="009914AE">
              <w:rPr>
                <w:rFonts w:ascii="Calibri" w:eastAsia="Times New Roman" w:hAnsi="Calibri" w:cs="Calibri"/>
                <w:color w:val="000000"/>
                <w:sz w:val="24"/>
                <w:szCs w:val="24"/>
                <w:lang w:eastAsia="fr-FR"/>
              </w:rPr>
              <w:t xml:space="preserve"> de l'intestin irritable.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B41F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69A08B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3F31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4CAD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B600B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0FFB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traitements immunosuppresseurs en post-transplantation rénale.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2F5F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56198A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A67A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BF1F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59C0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F490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Ginseng indien "</w:t>
            </w:r>
            <w:proofErr w:type="spellStart"/>
            <w:r w:rsidRPr="009914AE">
              <w:rPr>
                <w:rFonts w:ascii="Calibri" w:eastAsia="Times New Roman" w:hAnsi="Calibri" w:cs="Calibri"/>
                <w:color w:val="000000"/>
                <w:sz w:val="24"/>
                <w:szCs w:val="24"/>
                <w:lang w:eastAsia="fr-FR"/>
              </w:rPr>
              <w:t>Withania</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somnifera</w:t>
            </w:r>
            <w:proofErr w:type="spellEnd"/>
            <w:r w:rsidRPr="009914AE">
              <w:rPr>
                <w:rFonts w:ascii="Calibri" w:eastAsia="Times New Roman" w:hAnsi="Calibri" w:cs="Calibri"/>
                <w:color w:val="000000"/>
                <w:sz w:val="24"/>
                <w:szCs w:val="24"/>
                <w:lang w:eastAsia="fr-FR"/>
              </w:rPr>
              <w:t>" : Quel intérêt dans la maladie de Parkinson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50B5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21/05/2021</w:t>
            </w:r>
          </w:p>
        </w:tc>
      </w:tr>
      <w:tr w:rsidR="009914AE" w:rsidRPr="009914AE" w14:paraId="35E5AB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490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6B6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3C4D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E7B7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Pharmacométrie</w:t>
            </w:r>
            <w:proofErr w:type="spellEnd"/>
            <w:r w:rsidRPr="009914AE">
              <w:rPr>
                <w:rFonts w:ascii="Calibri" w:eastAsia="Times New Roman" w:hAnsi="Calibri" w:cs="Calibri"/>
                <w:color w:val="000000"/>
                <w:sz w:val="24"/>
                <w:szCs w:val="24"/>
                <w:lang w:eastAsia="fr-FR"/>
              </w:rPr>
              <w:t xml:space="preserve"> : application et perspectives en soins cliniques. Modélisation pharmacocinétique de la vancomycine en perfusion continue chez les patients de réanimation chirurgicale.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85EF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25/05/2021</w:t>
            </w:r>
          </w:p>
        </w:tc>
      </w:tr>
      <w:tr w:rsidR="009914AE" w:rsidRPr="009914AE" w14:paraId="024C05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845F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58E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0EF888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805C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psilocybine dans le traitement du trouble de l'usage de l'alcool.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69C6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25/05/2021</w:t>
            </w:r>
          </w:p>
        </w:tc>
      </w:tr>
      <w:tr w:rsidR="009914AE" w:rsidRPr="009914AE" w14:paraId="63B9856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55F0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FDD3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8FC54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3F45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SARS-COV-2 : Le rôle du pharmacien, comprendre l'émergence d'une pandémie au XXIe siècle et l'adaptabilité d'une profession.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51FA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31/05/2021</w:t>
            </w:r>
          </w:p>
        </w:tc>
      </w:tr>
      <w:tr w:rsidR="009914AE" w:rsidRPr="009914AE" w14:paraId="266B9B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4988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17C8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5534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4A74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Influence des médicaments induisant une </w:t>
            </w:r>
            <w:proofErr w:type="spellStart"/>
            <w:r w:rsidRPr="009914AE">
              <w:rPr>
                <w:rFonts w:ascii="Calibri" w:eastAsia="Times New Roman" w:hAnsi="Calibri" w:cs="Calibri"/>
                <w:color w:val="000000"/>
                <w:sz w:val="24"/>
                <w:szCs w:val="24"/>
                <w:lang w:eastAsia="fr-FR"/>
              </w:rPr>
              <w:t>dysblose</w:t>
            </w:r>
            <w:proofErr w:type="spellEnd"/>
            <w:r w:rsidRPr="009914AE">
              <w:rPr>
                <w:rFonts w:ascii="Calibri" w:eastAsia="Times New Roman" w:hAnsi="Calibri" w:cs="Calibri"/>
                <w:color w:val="000000"/>
                <w:sz w:val="24"/>
                <w:szCs w:val="24"/>
                <w:lang w:eastAsia="fr-FR"/>
              </w:rPr>
              <w:t xml:space="preserve"> intestinale et des </w:t>
            </w:r>
            <w:proofErr w:type="spellStart"/>
            <w:r w:rsidRPr="009914AE">
              <w:rPr>
                <w:rFonts w:ascii="Calibri" w:eastAsia="Times New Roman" w:hAnsi="Calibri" w:cs="Calibri"/>
                <w:color w:val="000000"/>
                <w:sz w:val="24"/>
                <w:szCs w:val="24"/>
                <w:lang w:eastAsia="fr-FR"/>
              </w:rPr>
              <w:t>cortiscostéroïdes</w:t>
            </w:r>
            <w:proofErr w:type="spellEnd"/>
            <w:r w:rsidRPr="009914AE">
              <w:rPr>
                <w:rFonts w:ascii="Calibri" w:eastAsia="Times New Roman" w:hAnsi="Calibri" w:cs="Calibri"/>
                <w:color w:val="000000"/>
                <w:sz w:val="24"/>
                <w:szCs w:val="24"/>
                <w:lang w:eastAsia="fr-FR"/>
              </w:rPr>
              <w:t xml:space="preserve"> sur la survie globale et la réponse tumorale des patients traités par inhibiteurs de points de contrôle immunitaire.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5D4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31/05/2021</w:t>
            </w:r>
          </w:p>
        </w:tc>
      </w:tr>
      <w:tr w:rsidR="009914AE" w:rsidRPr="009914AE" w14:paraId="1BA9A5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C6C7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EDB7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FC82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2FB0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changements au fil du temps de la charge médicamenteuse et de la complexité du régime médicamenteux chez les patients ayant reçu une transplantation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9631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01/06/2021</w:t>
            </w:r>
          </w:p>
        </w:tc>
      </w:tr>
      <w:tr w:rsidR="009914AE" w:rsidRPr="009914AE" w14:paraId="17753A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30F5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56D6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90114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42E0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Metformine XR : Résultats d'une étude préliminaire (efficacité et pharmacocinétique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9FB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04/06/2021</w:t>
            </w:r>
          </w:p>
        </w:tc>
      </w:tr>
      <w:tr w:rsidR="009914AE" w:rsidRPr="009914AE" w14:paraId="380553F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79B2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BCF4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3D9D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7327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antiviraux d'action directe : étude rétrospective sur leur efficacité et leur tolérance dans le traitement du virus de l'hépatite C (2014-2017).</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B04B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08/06/2021</w:t>
            </w:r>
          </w:p>
        </w:tc>
      </w:tr>
      <w:tr w:rsidR="009914AE" w:rsidRPr="009914AE" w14:paraId="1F94E4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C0CF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F59D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47A5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FD21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mélatonine : effet de mode ou réel bienfait.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0300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15/06/2021</w:t>
            </w:r>
          </w:p>
        </w:tc>
      </w:tr>
      <w:tr w:rsidR="009914AE" w:rsidRPr="009914AE" w14:paraId="18AAE1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9377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4E08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DBA87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A1F0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blessures du sportif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A032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17/06/2021</w:t>
            </w:r>
          </w:p>
        </w:tc>
      </w:tr>
      <w:tr w:rsidR="009914AE" w:rsidRPr="009914AE" w14:paraId="002CC2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6D9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45A0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858A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1D20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vide de ligne en fabrication : enjeux, stratégie d'accréditation et responsabilités humaines.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6916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18/06/2021</w:t>
            </w:r>
          </w:p>
        </w:tc>
      </w:tr>
      <w:tr w:rsidR="009914AE" w:rsidRPr="009914AE" w14:paraId="3ADE5F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179B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BF88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D22A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F524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Des eaux naturelles à l'Eau pour préparation injectable : production et nouveaux contrôles microbiologiques.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75BC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21/06/2021</w:t>
            </w:r>
          </w:p>
        </w:tc>
      </w:tr>
      <w:tr w:rsidR="009914AE" w:rsidRPr="009914AE" w14:paraId="73A6D8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A806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1D21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102F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DB82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L'optimisation de l'environnement pour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353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23/06/2021</w:t>
            </w:r>
          </w:p>
        </w:tc>
      </w:tr>
      <w:tr w:rsidR="009914AE" w:rsidRPr="009914AE" w14:paraId="21B11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F2A3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208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1C29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F4F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Procédure de prise en charge des maux de grossesse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DFE3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24/06/2021</w:t>
            </w:r>
          </w:p>
        </w:tc>
      </w:tr>
      <w:tr w:rsidR="009914AE" w:rsidRPr="009914AE" w14:paraId="0EAAD3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746E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C6E7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83F8A1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8AD2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Rôle des pharmaciens dans la prévention des dommages liés au mésusage </w:t>
            </w:r>
            <w:proofErr w:type="gramStart"/>
            <w:r w:rsidRPr="009914AE">
              <w:rPr>
                <w:rFonts w:ascii="Calibri" w:eastAsia="Times New Roman" w:hAnsi="Calibri" w:cs="Calibri"/>
                <w:color w:val="000000"/>
                <w:sz w:val="24"/>
                <w:szCs w:val="24"/>
                <w:lang w:eastAsia="fr-FR"/>
              </w:rPr>
              <w:t>d'alcool  :</w:t>
            </w:r>
            <w:proofErr w:type="gramEnd"/>
            <w:r w:rsidRPr="009914AE">
              <w:rPr>
                <w:rFonts w:ascii="Calibri" w:eastAsia="Times New Roman" w:hAnsi="Calibri" w:cs="Calibri"/>
                <w:color w:val="000000"/>
                <w:sz w:val="24"/>
                <w:szCs w:val="24"/>
                <w:lang w:eastAsia="fr-FR"/>
              </w:rPr>
              <w:t xml:space="preserve"> apport de la e santé avec une application smartphone d'aide à la réduction de la consommation.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BF4E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28/06/2021</w:t>
            </w:r>
          </w:p>
        </w:tc>
      </w:tr>
      <w:tr w:rsidR="009914AE" w:rsidRPr="009914AE" w14:paraId="4F6EAA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A11F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430D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4945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A07D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médicaments potentiellement inappropriés au cœur de la prise en charge du sujet âgé en EHPAD.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020A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30/06/2021</w:t>
            </w:r>
          </w:p>
        </w:tc>
      </w:tr>
      <w:tr w:rsidR="009914AE" w:rsidRPr="009914AE" w14:paraId="20E6BA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FD48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E464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184F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8027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Complémentarité de l'aromathérapie dans le processus de </w:t>
            </w:r>
            <w:proofErr w:type="spellStart"/>
            <w:r w:rsidRPr="009914AE">
              <w:rPr>
                <w:rFonts w:ascii="Calibri" w:eastAsia="Times New Roman" w:hAnsi="Calibri" w:cs="Calibri"/>
                <w:color w:val="000000"/>
                <w:sz w:val="24"/>
                <w:szCs w:val="24"/>
                <w:lang w:eastAsia="fr-FR"/>
              </w:rPr>
              <w:t>cicacitrisation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7E2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01/07/2021</w:t>
            </w:r>
          </w:p>
        </w:tc>
      </w:tr>
      <w:tr w:rsidR="009914AE" w:rsidRPr="009914AE" w14:paraId="699C60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ACA3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D26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8B49B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3FD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l'huile essentielle de camomille romaine (</w:t>
            </w:r>
            <w:proofErr w:type="spellStart"/>
            <w:r w:rsidRPr="009914AE">
              <w:rPr>
                <w:rFonts w:ascii="Calibri" w:eastAsia="Times New Roman" w:hAnsi="Calibri" w:cs="Calibri"/>
                <w:color w:val="000000"/>
                <w:sz w:val="24"/>
                <w:szCs w:val="24"/>
                <w:lang w:eastAsia="fr-FR"/>
              </w:rPr>
              <w:t>chamaemelum</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nobile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7C11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09/07/2021</w:t>
            </w:r>
          </w:p>
        </w:tc>
      </w:tr>
      <w:tr w:rsidR="009914AE" w:rsidRPr="009914AE" w14:paraId="65A4CFA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BE33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C5B4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1B418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F86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fake news dans le domaine de la santé à l'ère du digital.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A9CC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16/07/2021</w:t>
            </w:r>
          </w:p>
        </w:tc>
      </w:tr>
      <w:tr w:rsidR="009914AE" w:rsidRPr="009914AE" w14:paraId="1DCD8B6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ADD5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E35F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25BF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915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Entretien éducatif en post infarctus du myocarde.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6412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06/09/2021</w:t>
            </w:r>
          </w:p>
        </w:tc>
      </w:tr>
      <w:tr w:rsidR="009914AE" w:rsidRPr="009914AE" w14:paraId="16E755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4150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B731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15510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D8749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Risque de mortalité chez le sujet âgé de plus de 80 ans atteint de la COVID-19 et antibiothérapie à visée pulmonaire : étude de cohorte </w:t>
            </w:r>
            <w:proofErr w:type="spellStart"/>
            <w:r w:rsidRPr="009914AE">
              <w:rPr>
                <w:rFonts w:ascii="Calibri" w:eastAsia="Times New Roman" w:hAnsi="Calibri" w:cs="Calibri"/>
                <w:color w:val="000000"/>
                <w:sz w:val="24"/>
                <w:szCs w:val="24"/>
                <w:lang w:eastAsia="fr-FR"/>
              </w:rPr>
              <w:t>mono-centrique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FD72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08/09/2021</w:t>
            </w:r>
          </w:p>
        </w:tc>
      </w:tr>
      <w:tr w:rsidR="009914AE" w:rsidRPr="009914AE" w14:paraId="2FE99A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247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0C9C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6B3E0D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D07C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sevrage tabagique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377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13/09/2021</w:t>
            </w:r>
          </w:p>
        </w:tc>
      </w:tr>
      <w:tr w:rsidR="009914AE" w:rsidRPr="009914AE" w14:paraId="701FEB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C44B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961E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03D918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94E8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des pratiques de perfusion et élaboration d'un programme de formation institutionnel au sein du service de réanimation du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B621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14/09/2021</w:t>
            </w:r>
          </w:p>
        </w:tc>
      </w:tr>
      <w:tr w:rsidR="009914AE" w:rsidRPr="009914AE" w14:paraId="1917A7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056A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C6EA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36D4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B3C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 la pertinence des prescriptions de </w:t>
            </w:r>
            <w:proofErr w:type="spellStart"/>
            <w:r w:rsidRPr="009914AE">
              <w:rPr>
                <w:rFonts w:ascii="Calibri" w:eastAsia="Times New Roman" w:hAnsi="Calibri" w:cs="Calibri"/>
                <w:color w:val="000000"/>
                <w:sz w:val="24"/>
                <w:szCs w:val="24"/>
                <w:lang w:eastAsia="fr-FR"/>
              </w:rPr>
              <w:t>pipéracilline-tazobactam</w:t>
            </w:r>
            <w:proofErr w:type="spellEnd"/>
            <w:r w:rsidRPr="009914AE">
              <w:rPr>
                <w:rFonts w:ascii="Calibri" w:eastAsia="Times New Roman" w:hAnsi="Calibri" w:cs="Calibri"/>
                <w:color w:val="000000"/>
                <w:sz w:val="24"/>
                <w:szCs w:val="24"/>
                <w:lang w:eastAsia="fr-FR"/>
              </w:rPr>
              <w:t xml:space="preserve"> dans le service de chirurgie viscérale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9CEC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269FC4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95C2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50CB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26A3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40C3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microbiote intestinal dans les troubles liés à l'usage d'alcool et les dommages somatiques associés : perspectives thérapeutiques.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A551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0D9034F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F16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EB28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9CD78C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4CFD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Gestion de la pénurie des traitements par immunoglobulines polyvalentes humaines pendant la crise </w:t>
            </w:r>
            <w:proofErr w:type="spellStart"/>
            <w:r w:rsidRPr="009914AE">
              <w:rPr>
                <w:rFonts w:ascii="Calibri" w:eastAsia="Times New Roman" w:hAnsi="Calibri" w:cs="Calibri"/>
                <w:color w:val="000000"/>
                <w:sz w:val="24"/>
                <w:szCs w:val="24"/>
                <w:lang w:eastAsia="fr-FR"/>
              </w:rPr>
              <w:t>sanitair</w:t>
            </w:r>
            <w:proofErr w:type="spellEnd"/>
            <w:r w:rsidRPr="009914AE">
              <w:rPr>
                <w:rFonts w:ascii="Calibri" w:eastAsia="Times New Roman" w:hAnsi="Calibri" w:cs="Calibri"/>
                <w:color w:val="000000"/>
                <w:sz w:val="24"/>
                <w:szCs w:val="24"/>
                <w:lang w:eastAsia="fr-FR"/>
              </w:rPr>
              <w:t xml:space="preserve"> covid-19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AF07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71DE8F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9F86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EA0C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1E220E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2A22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médico-économique de la technique "</w:t>
            </w:r>
            <w:proofErr w:type="spellStart"/>
            <w:r w:rsidRPr="009914AE">
              <w:rPr>
                <w:rFonts w:ascii="Calibri" w:eastAsia="Times New Roman" w:hAnsi="Calibri" w:cs="Calibri"/>
                <w:color w:val="000000"/>
                <w:sz w:val="24"/>
                <w:szCs w:val="24"/>
                <w:lang w:eastAsia="fr-FR"/>
              </w:rPr>
              <w:t>vertebral</w:t>
            </w:r>
            <w:proofErr w:type="spellEnd"/>
            <w:r w:rsidRPr="009914AE">
              <w:rPr>
                <w:rFonts w:ascii="Calibri" w:eastAsia="Times New Roman" w:hAnsi="Calibri" w:cs="Calibri"/>
                <w:color w:val="000000"/>
                <w:sz w:val="24"/>
                <w:szCs w:val="24"/>
                <w:lang w:eastAsia="fr-FR"/>
              </w:rPr>
              <w:t xml:space="preserve"> body </w:t>
            </w:r>
            <w:proofErr w:type="spellStart"/>
            <w:r w:rsidRPr="009914AE">
              <w:rPr>
                <w:rFonts w:ascii="Calibri" w:eastAsia="Times New Roman" w:hAnsi="Calibri" w:cs="Calibri"/>
                <w:color w:val="000000"/>
                <w:sz w:val="24"/>
                <w:szCs w:val="24"/>
                <w:lang w:eastAsia="fr-FR"/>
              </w:rPr>
              <w:t>tetherin</w:t>
            </w:r>
            <w:proofErr w:type="spellEnd"/>
            <w:r w:rsidRPr="009914AE">
              <w:rPr>
                <w:rFonts w:ascii="Calibri" w:eastAsia="Times New Roman" w:hAnsi="Calibri" w:cs="Calibri"/>
                <w:color w:val="000000"/>
                <w:sz w:val="24"/>
                <w:szCs w:val="24"/>
                <w:lang w:eastAsia="fr-FR"/>
              </w:rPr>
              <w:t>" dans la prise en charge des scolioses idiopathiques infantiles.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9C8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17/09/2021</w:t>
            </w:r>
          </w:p>
        </w:tc>
      </w:tr>
      <w:tr w:rsidR="009914AE" w:rsidRPr="009914AE" w14:paraId="1847F5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1618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B823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62313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A1E9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Production de doses unitaires de formes orales sèches : recueil et analyse rétrospective à la pharmacie à usage intérieur de l'établissement public de santé mentale de la Somme.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7ED7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21/09/2021</w:t>
            </w:r>
          </w:p>
        </w:tc>
      </w:tr>
      <w:tr w:rsidR="009914AE" w:rsidRPr="009914AE" w14:paraId="5664A29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C24B8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D7DD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C2DA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E5F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Nouveau draft de l'Annexe 1 des GMP, quelles évolutions pour la production de médicaments stériles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67AF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24/09/2021</w:t>
            </w:r>
          </w:p>
        </w:tc>
      </w:tr>
      <w:tr w:rsidR="009914AE" w:rsidRPr="009914AE" w14:paraId="4A113E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BB0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5E5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F1146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8984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Validation des méthodes de dosage des catécholamines et de ses dérivés (</w:t>
            </w:r>
            <w:proofErr w:type="spellStart"/>
            <w:r w:rsidRPr="009914AE">
              <w:rPr>
                <w:rFonts w:ascii="Calibri" w:eastAsia="Times New Roman" w:hAnsi="Calibri" w:cs="Calibri"/>
                <w:color w:val="000000"/>
                <w:sz w:val="24"/>
                <w:szCs w:val="24"/>
                <w:lang w:eastAsia="fr-FR"/>
              </w:rPr>
              <w:t>métanéphrines</w:t>
            </w:r>
            <w:proofErr w:type="spellEnd"/>
            <w:r w:rsidRPr="009914AE">
              <w:rPr>
                <w:rFonts w:ascii="Calibri" w:eastAsia="Times New Roman" w:hAnsi="Calibri" w:cs="Calibri"/>
                <w:color w:val="000000"/>
                <w:sz w:val="24"/>
                <w:szCs w:val="24"/>
                <w:lang w:eastAsia="fr-FR"/>
              </w:rPr>
              <w:t>) urinaires par LC-MS/MS au laboratoire du CHU 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A0AC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24/09/2021</w:t>
            </w:r>
          </w:p>
        </w:tc>
      </w:tr>
      <w:tr w:rsidR="009914AE" w:rsidRPr="009914AE" w14:paraId="5D1C07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D7FD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11C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28E26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54AD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des comportements d'automédication à domicile chez les patients âgés hospitalisés.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9FFB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27/09/2021</w:t>
            </w:r>
          </w:p>
        </w:tc>
      </w:tr>
      <w:tr w:rsidR="009914AE" w:rsidRPr="009914AE" w14:paraId="7D1B1E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6E89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8D69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B1355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5B2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Compléments alimentaires multivitaminés (vitamines et minéraux) : Efficacités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7E94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30/09/2021</w:t>
            </w:r>
          </w:p>
        </w:tc>
      </w:tr>
      <w:tr w:rsidR="009914AE" w:rsidRPr="009914AE" w14:paraId="56A0C0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D263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4943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75D01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097A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au point d'une nouvelle méthode diagnostique en imagerie en flux dans la thrombopénie </w:t>
            </w:r>
            <w:proofErr w:type="spellStart"/>
            <w:r w:rsidRPr="009914AE">
              <w:rPr>
                <w:rFonts w:ascii="Calibri" w:eastAsia="Times New Roman" w:hAnsi="Calibri" w:cs="Calibri"/>
                <w:color w:val="000000"/>
                <w:sz w:val="24"/>
                <w:szCs w:val="24"/>
                <w:lang w:eastAsia="fr-FR"/>
              </w:rPr>
              <w:t>induie</w:t>
            </w:r>
            <w:proofErr w:type="spellEnd"/>
            <w:r w:rsidRPr="009914AE">
              <w:rPr>
                <w:rFonts w:ascii="Calibri" w:eastAsia="Times New Roman" w:hAnsi="Calibri" w:cs="Calibri"/>
                <w:color w:val="000000"/>
                <w:sz w:val="24"/>
                <w:szCs w:val="24"/>
                <w:lang w:eastAsia="fr-FR"/>
              </w:rPr>
              <w:t xml:space="preserve"> par l'héparine.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A322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04/10/2021</w:t>
            </w:r>
          </w:p>
        </w:tc>
      </w:tr>
      <w:tr w:rsidR="009914AE" w:rsidRPr="009914AE" w14:paraId="4D5444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BBDC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1114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D23933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E295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hospitalier dans le bon usage des Sangsues médicinales.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884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06/10/2021</w:t>
            </w:r>
          </w:p>
        </w:tc>
      </w:tr>
      <w:tr w:rsidR="009914AE" w:rsidRPr="009914AE" w14:paraId="5C33C4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D45A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6D4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0964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17F8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Efficacité et tolérance de l'</w:t>
            </w:r>
            <w:proofErr w:type="spellStart"/>
            <w:r w:rsidRPr="009914AE">
              <w:rPr>
                <w:rFonts w:ascii="Calibri" w:eastAsia="Times New Roman" w:hAnsi="Calibri" w:cs="Calibri"/>
                <w:color w:val="000000"/>
                <w:sz w:val="24"/>
                <w:szCs w:val="24"/>
                <w:lang w:eastAsia="fr-FR"/>
              </w:rPr>
              <w:t>ibrutinib</w:t>
            </w:r>
            <w:proofErr w:type="spellEnd"/>
            <w:r w:rsidRPr="009914AE">
              <w:rPr>
                <w:rFonts w:ascii="Calibri" w:eastAsia="Times New Roman" w:hAnsi="Calibri" w:cs="Calibri"/>
                <w:color w:val="000000"/>
                <w:sz w:val="24"/>
                <w:szCs w:val="24"/>
                <w:lang w:eastAsia="fr-FR"/>
              </w:rPr>
              <w:t xml:space="preserve"> associé au R-ICE dans les lymphomes B à grandes cellules réfractaires ou en rechute. Etude observationnelle rétrospective en vie réelle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A9AA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08/10/2021</w:t>
            </w:r>
          </w:p>
        </w:tc>
      </w:tr>
      <w:tr w:rsidR="009914AE" w:rsidRPr="009914AE" w14:paraId="0BC2805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714F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143F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7044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C1E4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pratiques de prescription de nutrition artificielle chez l'adulte au sein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C62B9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095A7C3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0CE4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B78A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6316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5C58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du potentiel mécanisme d'action de composés chimiques dérivés d'</w:t>
            </w:r>
            <w:proofErr w:type="spellStart"/>
            <w:r w:rsidRPr="009914AE">
              <w:rPr>
                <w:rFonts w:ascii="Calibri" w:eastAsia="Times New Roman" w:hAnsi="Calibri" w:cs="Calibri"/>
                <w:color w:val="000000"/>
                <w:sz w:val="24"/>
                <w:szCs w:val="24"/>
                <w:lang w:eastAsia="fr-FR"/>
              </w:rPr>
              <w:t>aryl</w:t>
            </w:r>
            <w:proofErr w:type="spellEnd"/>
            <w:r w:rsidRPr="009914AE">
              <w:rPr>
                <w:rFonts w:ascii="Calibri" w:eastAsia="Times New Roman" w:hAnsi="Calibri" w:cs="Calibri"/>
                <w:color w:val="000000"/>
                <w:sz w:val="24"/>
                <w:szCs w:val="24"/>
                <w:lang w:eastAsia="fr-FR"/>
              </w:rPr>
              <w:t>-</w:t>
            </w:r>
            <w:proofErr w:type="spellStart"/>
            <w:r w:rsidRPr="009914AE">
              <w:rPr>
                <w:rFonts w:ascii="Calibri" w:eastAsia="Times New Roman" w:hAnsi="Calibri" w:cs="Calibri"/>
                <w:color w:val="000000"/>
                <w:sz w:val="24"/>
                <w:szCs w:val="24"/>
                <w:lang w:eastAsia="fr-FR"/>
              </w:rPr>
              <w:t>amino</w:t>
            </w:r>
            <w:proofErr w:type="spellEnd"/>
            <w:r w:rsidRPr="009914AE">
              <w:rPr>
                <w:rFonts w:ascii="Calibri" w:eastAsia="Times New Roman" w:hAnsi="Calibri" w:cs="Calibri"/>
                <w:color w:val="000000"/>
                <w:sz w:val="24"/>
                <w:szCs w:val="24"/>
                <w:lang w:eastAsia="fr-FR"/>
              </w:rPr>
              <w:t xml:space="preserve">-alcools à visée antipaludique : la voie d'inhibition de la formation de </w:t>
            </w:r>
            <w:proofErr w:type="gramStart"/>
            <w:r w:rsidRPr="009914AE">
              <w:rPr>
                <w:rFonts w:ascii="Calibri" w:eastAsia="Times New Roman" w:hAnsi="Calibri" w:cs="Calibri"/>
                <w:color w:val="000000"/>
                <w:sz w:val="24"/>
                <w:szCs w:val="24"/>
                <w:lang w:eastAsia="fr-FR"/>
              </w:rPr>
              <w:t>la  b</w:t>
            </w:r>
            <w:proofErr w:type="gramEnd"/>
            <w:r w:rsidRPr="009914AE">
              <w:rPr>
                <w:rFonts w:ascii="Calibri" w:eastAsia="Times New Roman" w:hAnsi="Calibri" w:cs="Calibri"/>
                <w:color w:val="000000"/>
                <w:sz w:val="24"/>
                <w:szCs w:val="24"/>
                <w:lang w:eastAsia="fr-FR"/>
              </w:rPr>
              <w:t>-Hématine.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B8E6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531EC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4FED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45A0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F6A1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EE14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Adhésion médicamenteuse des patients sous anticoagulants oraux directs dans la fibrillation atriale.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891B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67CFF3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A137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EC64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FA2F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BA6B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Suivi phytopharmaceutique post-commercialisation et qualité de l'eau : exemple du flufénacet et de deux de ses métabolites.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AF4B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15/10/2021</w:t>
            </w:r>
          </w:p>
        </w:tc>
      </w:tr>
      <w:tr w:rsidR="009914AE" w:rsidRPr="009914AE" w14:paraId="002AA6B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F20D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F7DE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CBF29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4B02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VIH une bataille qui dure. Mise au point sur les stratégies pour limiter son impact.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9922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18/10/2021</w:t>
            </w:r>
          </w:p>
        </w:tc>
      </w:tr>
      <w:tr w:rsidR="009914AE" w:rsidRPr="009914AE" w14:paraId="0C60ACC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AAC1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C652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D1C4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0DD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Dynamique de la colonisation pulmonaire par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jirovecii</w:t>
            </w:r>
            <w:proofErr w:type="spellEnd"/>
            <w:r w:rsidRPr="009914AE">
              <w:rPr>
                <w:rFonts w:ascii="Calibri" w:eastAsia="Times New Roman" w:hAnsi="Calibri" w:cs="Calibri"/>
                <w:color w:val="000000"/>
                <w:sz w:val="24"/>
                <w:szCs w:val="24"/>
                <w:lang w:eastAsia="fr-FR"/>
              </w:rPr>
              <w:t xml:space="preserve"> - Intérêt du génotypage MLST.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CB92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18/10/2021</w:t>
            </w:r>
          </w:p>
        </w:tc>
      </w:tr>
      <w:tr w:rsidR="009914AE" w:rsidRPr="009914AE" w14:paraId="259CD2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7219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5B67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8D7D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5610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Cytologie et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sur ganglions : étude rétrospective et monocentrique de 252 cas.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D4C4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19/10/2021</w:t>
            </w:r>
          </w:p>
        </w:tc>
      </w:tr>
      <w:tr w:rsidR="009914AE" w:rsidRPr="009914AE" w14:paraId="1CC6E18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1574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1849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5A7A6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4C5B6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management et la gestion de projet appliqués au développement analytique d'un médicament.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02C5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32158A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1646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D43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5683C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7E01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Biodiversité végétale et diversité des propriétés sur les pelouses calcicoles de 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151F8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5322CC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D700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4856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EEE4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146A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du patient </w:t>
            </w:r>
            <w:proofErr w:type="spellStart"/>
            <w:r w:rsidRPr="009914AE">
              <w:rPr>
                <w:rFonts w:ascii="Calibri" w:eastAsia="Times New Roman" w:hAnsi="Calibri" w:cs="Calibri"/>
                <w:color w:val="000000"/>
                <w:sz w:val="24"/>
                <w:szCs w:val="24"/>
                <w:lang w:eastAsia="fr-FR"/>
              </w:rPr>
              <w:t>fibromyalgique</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34C8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20/10/2021</w:t>
            </w:r>
          </w:p>
        </w:tc>
      </w:tr>
      <w:tr w:rsidR="009914AE" w:rsidRPr="009914AE" w14:paraId="379C6E7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B05B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C4A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C8F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74769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Data </w:t>
            </w:r>
            <w:proofErr w:type="spellStart"/>
            <w:r w:rsidRPr="009914AE">
              <w:rPr>
                <w:rFonts w:ascii="Calibri" w:eastAsia="Times New Roman" w:hAnsi="Calibri" w:cs="Calibri"/>
                <w:color w:val="000000"/>
                <w:sz w:val="24"/>
                <w:szCs w:val="24"/>
                <w:lang w:eastAsia="fr-FR"/>
              </w:rPr>
              <w:t>Integrity</w:t>
            </w:r>
            <w:proofErr w:type="spellEnd"/>
            <w:r w:rsidRPr="009914AE">
              <w:rPr>
                <w:rFonts w:ascii="Calibri" w:eastAsia="Times New Roman" w:hAnsi="Calibri" w:cs="Calibri"/>
                <w:color w:val="000000"/>
                <w:sz w:val="24"/>
                <w:szCs w:val="24"/>
                <w:lang w:eastAsia="fr-FR"/>
              </w:rPr>
              <w:t xml:space="preserve"> : principes de gestion de la qualité des données appliquées aux industries pharmaceutiques.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A862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469943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F7F8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0929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7B66A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B9DBF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Détection des </w:t>
            </w:r>
            <w:proofErr w:type="spellStart"/>
            <w:r w:rsidRPr="009914AE">
              <w:rPr>
                <w:rFonts w:ascii="Calibri" w:eastAsia="Times New Roman" w:hAnsi="Calibri" w:cs="Calibri"/>
                <w:color w:val="000000"/>
                <w:sz w:val="24"/>
                <w:szCs w:val="24"/>
                <w:lang w:eastAsia="fr-FR"/>
              </w:rPr>
              <w:t>herpersviridae</w:t>
            </w:r>
            <w:proofErr w:type="spellEnd"/>
            <w:r w:rsidRPr="009914AE">
              <w:rPr>
                <w:rFonts w:ascii="Calibri" w:eastAsia="Times New Roman" w:hAnsi="Calibri" w:cs="Calibri"/>
                <w:color w:val="000000"/>
                <w:sz w:val="24"/>
                <w:szCs w:val="24"/>
                <w:lang w:eastAsia="fr-FR"/>
              </w:rPr>
              <w:t xml:space="preserve"> dans les échantillons respiratoires des patients </w:t>
            </w:r>
            <w:proofErr w:type="gramStart"/>
            <w:r w:rsidRPr="009914AE">
              <w:rPr>
                <w:rFonts w:ascii="Calibri" w:eastAsia="Times New Roman" w:hAnsi="Calibri" w:cs="Calibri"/>
                <w:color w:val="000000"/>
                <w:sz w:val="24"/>
                <w:szCs w:val="24"/>
                <w:lang w:eastAsia="fr-FR"/>
              </w:rPr>
              <w:t>présentant  une</w:t>
            </w:r>
            <w:proofErr w:type="gramEnd"/>
            <w:r w:rsidRPr="009914AE">
              <w:rPr>
                <w:rFonts w:ascii="Calibri" w:eastAsia="Times New Roman" w:hAnsi="Calibri" w:cs="Calibri"/>
                <w:color w:val="000000"/>
                <w:sz w:val="24"/>
                <w:szCs w:val="24"/>
                <w:lang w:eastAsia="fr-FR"/>
              </w:rPr>
              <w:t xml:space="preserve"> infection par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jirovecil</w:t>
            </w:r>
            <w:proofErr w:type="spellEnd"/>
            <w:r w:rsidRPr="009914AE">
              <w:rPr>
                <w:rFonts w:ascii="Calibri" w:eastAsia="Times New Roman" w:hAnsi="Calibri" w:cs="Calibri"/>
                <w:color w:val="000000"/>
                <w:sz w:val="24"/>
                <w:szCs w:val="24"/>
                <w:lang w:eastAsia="fr-FR"/>
              </w:rPr>
              <w:t xml:space="preserve"> : Etude rétrospective de 2013 à 2020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53962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3D1C5F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1DF0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A43F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C48C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9739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Devant l'apparition des résistances aux traitements, comment lutter contre les "puces".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91E3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22/10/2021</w:t>
            </w:r>
          </w:p>
        </w:tc>
      </w:tr>
      <w:tr w:rsidR="009914AE" w:rsidRPr="009914AE" w14:paraId="2F7696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57F7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B5C5E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39B7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7957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perturbateurs endocriniens : exemple de l'alimentation.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1D40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02E9F7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3219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F96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C2D2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CDB4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vaccination contre le papillomavirus chez l'homme.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870B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0A94C6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112B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BE82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0DA6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8D01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demandes de contraception d'urgence à l'officine chez les mineures : une enquête pharmaco-épidémiologique dans la Somme.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7C1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1658B6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C122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6C32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255F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80E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Applications thérapeutiques d'une supplémentation en vitamine C par voie orale et intraveineuse.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F8F0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25/10/2021</w:t>
            </w:r>
          </w:p>
        </w:tc>
      </w:tr>
      <w:tr w:rsidR="009914AE" w:rsidRPr="009914AE" w14:paraId="4A7AD80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FD451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57E8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C922C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BEA2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Qualité de vie des patients pris en charge par traitement substitutif aux opiacés accueillis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66D1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26/10/2021</w:t>
            </w:r>
          </w:p>
        </w:tc>
      </w:tr>
      <w:tr w:rsidR="009914AE" w:rsidRPr="009914AE" w14:paraId="66D459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C7CB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D3D6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7E1649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88AB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Séquençage du VIH : apport du NGS en routine et comparaison avec la méthode Sanger.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3AB2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27/10/2021</w:t>
            </w:r>
          </w:p>
        </w:tc>
      </w:tr>
      <w:tr w:rsidR="009914AE" w:rsidRPr="009914AE" w14:paraId="68AB7AE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DC5D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0C37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8A060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97A7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mal être de l'étudiant et le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6092A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1773C0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9CB5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DAD6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9CE6F8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A7F5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pharmacien dans l'épanouissement du médium photographique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913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0B7F85F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98A0B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5AB2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846B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4218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VENCLYXTO® (</w:t>
            </w:r>
            <w:proofErr w:type="spellStart"/>
            <w:r w:rsidRPr="009914AE">
              <w:rPr>
                <w:rFonts w:ascii="Calibri" w:eastAsia="Times New Roman" w:hAnsi="Calibri" w:cs="Calibri"/>
                <w:color w:val="000000"/>
                <w:sz w:val="24"/>
                <w:szCs w:val="24"/>
                <w:lang w:eastAsia="fr-FR"/>
              </w:rPr>
              <w:t>Venetoclax</w:t>
            </w:r>
            <w:proofErr w:type="spellEnd"/>
            <w:r w:rsidRPr="009914AE">
              <w:rPr>
                <w:rFonts w:ascii="Calibri" w:eastAsia="Times New Roman" w:hAnsi="Calibri" w:cs="Calibri"/>
                <w:color w:val="000000"/>
                <w:sz w:val="24"/>
                <w:szCs w:val="24"/>
                <w:lang w:eastAsia="fr-FR"/>
              </w:rPr>
              <w:t>), enjeux liés à son utilisation dans le traitement de la Leucémie lymphoïde chronique et à son développement dans de nouvelles indications (LMA, MM, SMD et LLA).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A1E9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28/10/2021</w:t>
            </w:r>
          </w:p>
        </w:tc>
      </w:tr>
      <w:tr w:rsidR="009914AE" w:rsidRPr="009914AE" w14:paraId="7436B6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2CB2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D303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6FF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0FA0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de conciliations médicamenteuses d'entrée proactives en amont des consultations pré-anesthésiques.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84B1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29/10/2021</w:t>
            </w:r>
          </w:p>
        </w:tc>
      </w:tr>
      <w:tr w:rsidR="009914AE" w:rsidRPr="009914AE" w14:paraId="126F979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2FE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9FF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3B52D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16B2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supplémentation en magnésium chez le sportif et son conseil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D078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03/11/2021</w:t>
            </w:r>
          </w:p>
        </w:tc>
      </w:tr>
      <w:tr w:rsidR="009914AE" w:rsidRPr="009914AE" w14:paraId="27A84E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A13E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F54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4691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D3B6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troubles du sommeil de l'enfant par l'utilisation de la médecine alternative (homéopathie et aromathérapie).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0E4A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10/11/2021</w:t>
            </w:r>
          </w:p>
        </w:tc>
      </w:tr>
      <w:tr w:rsidR="009914AE" w:rsidRPr="009914AE" w14:paraId="054C19B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40D2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C8D9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F884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82D5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Régulation spécifique de l'expression de la molécule checkpoint PD-L1 par la signalisation JAK/STAT et la DNA </w:t>
            </w:r>
            <w:proofErr w:type="spellStart"/>
            <w:r w:rsidRPr="009914AE">
              <w:rPr>
                <w:rFonts w:ascii="Calibri" w:eastAsia="Times New Roman" w:hAnsi="Calibri" w:cs="Calibri"/>
                <w:color w:val="000000"/>
                <w:sz w:val="24"/>
                <w:szCs w:val="24"/>
                <w:lang w:eastAsia="fr-FR"/>
              </w:rPr>
              <w:t>Demage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Response</w:t>
            </w:r>
            <w:proofErr w:type="spellEnd"/>
            <w:r w:rsidRPr="009914AE">
              <w:rPr>
                <w:rFonts w:ascii="Calibri" w:eastAsia="Times New Roman" w:hAnsi="Calibri" w:cs="Calibri"/>
                <w:color w:val="000000"/>
                <w:sz w:val="24"/>
                <w:szCs w:val="24"/>
                <w:lang w:eastAsia="fr-FR"/>
              </w:rPr>
              <w:t>, dans les cellules de CETC exposées au 5-fluorouracile.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5690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18/11/2021</w:t>
            </w:r>
          </w:p>
        </w:tc>
      </w:tr>
      <w:tr w:rsidR="009914AE" w:rsidRPr="009914AE" w14:paraId="21BA82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50E6B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365D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04892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2B80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dans la prise en charge de la dénutrition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E69E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26/11/2021</w:t>
            </w:r>
          </w:p>
        </w:tc>
      </w:tr>
      <w:tr w:rsidR="009914AE" w:rsidRPr="009914AE" w14:paraId="11F693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36DD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DBB6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429F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8413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micronutrition dans la prise en charge de l'obésité.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C87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03/12/2021</w:t>
            </w:r>
          </w:p>
        </w:tc>
      </w:tr>
      <w:tr w:rsidR="009914AE" w:rsidRPr="009914AE" w14:paraId="391B27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E931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29EA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A79ED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C3C9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Oublis de </w:t>
            </w:r>
            <w:proofErr w:type="spellStart"/>
            <w:r w:rsidRPr="009914AE">
              <w:rPr>
                <w:rFonts w:ascii="Calibri" w:eastAsia="Times New Roman" w:hAnsi="Calibri" w:cs="Calibri"/>
                <w:color w:val="000000"/>
                <w:sz w:val="24"/>
                <w:szCs w:val="24"/>
                <w:lang w:eastAsia="fr-FR"/>
              </w:rPr>
              <w:t>prélévements</w:t>
            </w:r>
            <w:proofErr w:type="spellEnd"/>
            <w:r w:rsidRPr="009914AE">
              <w:rPr>
                <w:rFonts w:ascii="Calibri" w:eastAsia="Times New Roman" w:hAnsi="Calibri" w:cs="Calibri"/>
                <w:color w:val="000000"/>
                <w:sz w:val="24"/>
                <w:szCs w:val="24"/>
                <w:lang w:eastAsia="fr-FR"/>
              </w:rPr>
              <w:t xml:space="preserve"> des opérateurs en zone stérile sur une ligne de remplissage conventionnelle A/B : Utilisation des outils Lean pour diminuer la récurrence d'un problème.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2285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03/12/2021</w:t>
            </w:r>
          </w:p>
        </w:tc>
      </w:tr>
      <w:tr w:rsidR="009914AE" w:rsidRPr="009914AE" w14:paraId="27B9854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A5D8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6D85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B69AF0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3A331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L'Aromathérapie dans le cancer du sein - Prévention de la radiodermite et de la douleur.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C67B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07/12/2021</w:t>
            </w:r>
          </w:p>
        </w:tc>
      </w:tr>
      <w:tr w:rsidR="009914AE" w:rsidRPr="009914AE" w14:paraId="5161A7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06D6F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67AC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759E4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5895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L'acné de la femme adulte, nutrition, cause hormonale, traitement de l'infection et conseils associés.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368D2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16/12/2021</w:t>
            </w:r>
          </w:p>
        </w:tc>
      </w:tr>
      <w:tr w:rsidR="009914AE" w:rsidRPr="009914AE" w14:paraId="1B4428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8D3E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B008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5881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C3D1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L'adaptation de posologie d'administration de vancomycine chez le nouveau-né prématuré.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3B9F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17/12/2021</w:t>
            </w:r>
          </w:p>
        </w:tc>
      </w:tr>
      <w:tr w:rsidR="009914AE" w:rsidRPr="009914AE" w14:paraId="6C35B4C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BD9A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L'huile essentielle de Lavande a-t-elle une place dans la prise en charge de l'anxiété lors d'une intervention chirurgicale.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EFCA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04/01/2022</w:t>
            </w:r>
          </w:p>
        </w:tc>
      </w:tr>
      <w:tr w:rsidR="009914AE" w:rsidRPr="009914AE" w14:paraId="00E2323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3660A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A6AA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DED3F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AE05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d'une qualification du logiciel de gestion des essais cliniques dans une pharmacie hospitalière.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05D5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24/02/2022</w:t>
            </w:r>
          </w:p>
        </w:tc>
      </w:tr>
      <w:tr w:rsidR="009914AE" w:rsidRPr="009914AE" w14:paraId="45A24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A32A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98F2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4E0721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7AAD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Sécurisation de la prise en charge médicamenteuse : le traceur ciblé, une nouvelle méthode d'évaluation du circuit des médicaments à risque.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5452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39BDDC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86BB7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2CA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119E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CF59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du procédé de conditionnement des comprimés Augmentin</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influence de l'environnement  de production sur la qualité du produit.                                  CONFIDENTIEL JUSQU'EN 2037.</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9AF7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603E2C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EF19C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BD3F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F7B94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4682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Management du Système Qualité par la mise en place du programme des auto-inspections, des audits internes et de l'"Inspection </w:t>
            </w:r>
            <w:proofErr w:type="spellStart"/>
            <w:r w:rsidRPr="009914AE">
              <w:rPr>
                <w:rFonts w:ascii="Calibri" w:eastAsia="Times New Roman" w:hAnsi="Calibri" w:cs="Calibri"/>
                <w:color w:val="000000"/>
                <w:sz w:val="24"/>
                <w:szCs w:val="24"/>
                <w:lang w:eastAsia="fr-FR"/>
              </w:rPr>
              <w:t>Readiness</w:t>
            </w:r>
            <w:proofErr w:type="spellEnd"/>
            <w:r w:rsidRPr="009914AE">
              <w:rPr>
                <w:rFonts w:ascii="Calibri" w:eastAsia="Times New Roman" w:hAnsi="Calibri" w:cs="Calibri"/>
                <w:color w:val="000000"/>
                <w:sz w:val="24"/>
                <w:szCs w:val="24"/>
                <w:lang w:eastAsia="fr-FR"/>
              </w:rPr>
              <w:t>" pour la préparation des inspections réglementaires.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FC27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25/03/2022</w:t>
            </w:r>
          </w:p>
        </w:tc>
      </w:tr>
      <w:tr w:rsidR="009914AE" w:rsidRPr="009914AE" w14:paraId="6D2E3F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ED83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EC380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E1559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3BA5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 piqûre de tique : évaluation des connaissances de la population générale.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566E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06/04/2022</w:t>
            </w:r>
          </w:p>
        </w:tc>
      </w:tr>
      <w:tr w:rsidR="009914AE" w:rsidRPr="009914AE" w14:paraId="3975D8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9E55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48DD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F470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90E3A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des interactions entre les toxines urémiques et les médicaments inhibiteurs de la calcineurine dans une cohorte de patients transplantés rénaux.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E74F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07/04/2022</w:t>
            </w:r>
          </w:p>
        </w:tc>
      </w:tr>
      <w:tr w:rsidR="009914AE" w:rsidRPr="009914AE" w14:paraId="05207D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67F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B072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7294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6D33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toxoplasmose après allogreffe de cellules souches hématopoïétiques : suivi d'une cohorte amiénoise.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A6DFC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07/04/2022</w:t>
            </w:r>
          </w:p>
        </w:tc>
      </w:tr>
      <w:tr w:rsidR="009914AE" w:rsidRPr="009914AE" w14:paraId="4E8E6A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BD21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B3A3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F168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974E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nouveaux services avancés en officine, des réponses aux enjeux de santé publique français - inspirations de l'international.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BD3D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29/04/2022</w:t>
            </w:r>
          </w:p>
        </w:tc>
      </w:tr>
      <w:tr w:rsidR="009914AE" w:rsidRPr="009914AE" w14:paraId="5CFBE25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3E41D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7148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C93FA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26F0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Incidence, étiologie et impact pronostique des profils électrophorétiques atypiques chez les patients atteints de pathologie myéloïde recevant une allogreffe de Cellules Souches Hématopoïétiques.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EA46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12/05/2022</w:t>
            </w:r>
          </w:p>
        </w:tc>
      </w:tr>
      <w:tr w:rsidR="009914AE" w:rsidRPr="009914AE" w14:paraId="4AC19E8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EDAC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Abondance et diversité des limaces dans différents types de cultures : comparaison de différents liquides de piégeage.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F23A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12/05/2022</w:t>
            </w:r>
          </w:p>
        </w:tc>
      </w:tr>
      <w:tr w:rsidR="009914AE" w:rsidRPr="009914AE" w14:paraId="16FCD9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EC0D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E0A3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B56C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383B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Etat des lieux de la consommation de </w:t>
            </w:r>
            <w:proofErr w:type="spellStart"/>
            <w:r w:rsidRPr="009914AE">
              <w:rPr>
                <w:rFonts w:ascii="Calibri" w:eastAsia="Times New Roman" w:hAnsi="Calibri" w:cs="Calibri"/>
                <w:color w:val="000000"/>
                <w:sz w:val="24"/>
                <w:szCs w:val="24"/>
                <w:lang w:eastAsia="fr-FR"/>
              </w:rPr>
              <w:t>tramadol</w:t>
            </w:r>
            <w:proofErr w:type="spellEnd"/>
            <w:r w:rsidRPr="009914AE">
              <w:rPr>
                <w:rFonts w:ascii="Calibri" w:eastAsia="Times New Roman" w:hAnsi="Calibri" w:cs="Calibri"/>
                <w:color w:val="000000"/>
                <w:sz w:val="24"/>
                <w:szCs w:val="24"/>
                <w:lang w:eastAsia="fr-FR"/>
              </w:rPr>
              <w:t xml:space="preserve"> : entre mésusage et dépendance.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52AC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16/05/2022</w:t>
            </w:r>
          </w:p>
        </w:tc>
      </w:tr>
      <w:tr w:rsidR="009914AE" w:rsidRPr="009914AE" w14:paraId="14847B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1956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2466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5A05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7656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L'apport du Centre Régional de pharmacovigilance d'Amiens pour documenter et préciser les déclarations initiales d'effets indésirables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D79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03/06/2022</w:t>
            </w:r>
          </w:p>
        </w:tc>
      </w:tr>
      <w:tr w:rsidR="009914AE" w:rsidRPr="009914AE" w14:paraId="570DA4A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9518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D1D60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E1E76F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71DAF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Faut-il légaliser les tests </w:t>
            </w:r>
            <w:proofErr w:type="spellStart"/>
            <w:r w:rsidRPr="009914AE">
              <w:rPr>
                <w:rFonts w:ascii="Calibri" w:eastAsia="Times New Roman" w:hAnsi="Calibri" w:cs="Calibri"/>
                <w:color w:val="000000"/>
                <w:sz w:val="24"/>
                <w:szCs w:val="24"/>
                <w:lang w:eastAsia="fr-FR"/>
              </w:rPr>
              <w:t>génétiqus</w:t>
            </w:r>
            <w:proofErr w:type="spellEnd"/>
            <w:r w:rsidRPr="009914AE">
              <w:rPr>
                <w:rFonts w:ascii="Calibri" w:eastAsia="Times New Roman" w:hAnsi="Calibri" w:cs="Calibri"/>
                <w:color w:val="000000"/>
                <w:sz w:val="24"/>
                <w:szCs w:val="24"/>
                <w:lang w:eastAsia="fr-FR"/>
              </w:rPr>
              <w:t xml:space="preser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EA99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39BFC6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C722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89EFC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8FA72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1E0C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défis et les enjeux du Secteur du Luxe après la crise de la COVID-19</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D0CA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515F15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04CE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6114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3D7BA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B7A9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Comparaison de la gestion de la crise sanitaire liée au SARS-CoV-2 entre la France et la Corée du Sud.</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038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07/06/2022</w:t>
            </w:r>
          </w:p>
        </w:tc>
      </w:tr>
      <w:tr w:rsidR="009914AE" w:rsidRPr="009914AE" w14:paraId="5413E9F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07F0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A683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65CD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0276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 pénurie des médicaments, un enjeu de santé publique. Causes, conséquences et outils pour y remédier.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799C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08/06/2022</w:t>
            </w:r>
          </w:p>
        </w:tc>
      </w:tr>
      <w:tr w:rsidR="009914AE" w:rsidRPr="009914AE" w14:paraId="757B80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8051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D452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9C83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F468F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Rinvoq</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Upadacitinib</w:t>
            </w:r>
            <w:proofErr w:type="spellEnd"/>
            <w:r w:rsidRPr="009914AE">
              <w:rPr>
                <w:rFonts w:ascii="Calibri" w:eastAsia="Times New Roman" w:hAnsi="Calibri" w:cs="Calibri"/>
                <w:color w:val="000000"/>
                <w:sz w:val="24"/>
                <w:szCs w:val="24"/>
                <w:lang w:eastAsia="fr-FR"/>
              </w:rPr>
              <w:t xml:space="preserve">) : un </w:t>
            </w:r>
            <w:proofErr w:type="gramStart"/>
            <w:r w:rsidRPr="009914AE">
              <w:rPr>
                <w:rFonts w:ascii="Calibri" w:eastAsia="Times New Roman" w:hAnsi="Calibri" w:cs="Calibri"/>
                <w:color w:val="000000"/>
                <w:sz w:val="24"/>
                <w:szCs w:val="24"/>
                <w:lang w:eastAsia="fr-FR"/>
              </w:rPr>
              <w:t>nouveau</w:t>
            </w:r>
            <w:proofErr w:type="gramEnd"/>
            <w:r w:rsidRPr="009914AE">
              <w:rPr>
                <w:rFonts w:ascii="Calibri" w:eastAsia="Times New Roman" w:hAnsi="Calibri" w:cs="Calibri"/>
                <w:color w:val="000000"/>
                <w:sz w:val="24"/>
                <w:szCs w:val="24"/>
                <w:lang w:eastAsia="fr-FR"/>
              </w:rPr>
              <w:t xml:space="preserve"> inhibiteur de Janus Kinase dans la prise en charge de la polyarthrite rhumatoïde.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6C02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08/06/2022</w:t>
            </w:r>
          </w:p>
        </w:tc>
      </w:tr>
      <w:tr w:rsidR="009914AE" w:rsidRPr="009914AE" w14:paraId="77A6ECD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7B9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6AC22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EA18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D8E7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l'hyperpigmentation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32EE3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15/06/2022</w:t>
            </w:r>
          </w:p>
        </w:tc>
      </w:tr>
      <w:tr w:rsidR="009914AE" w:rsidRPr="009914AE" w14:paraId="59FF986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C0F3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43682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2295FF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877B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Problèmes de dissolution à 1h00 d'un médicament X à libération prolongée : investigation et analyse multicritère. CONFIDENTIEL PENDANT 10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A8C2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17/06/2022</w:t>
            </w:r>
          </w:p>
        </w:tc>
      </w:tr>
      <w:tr w:rsidR="009914AE" w:rsidRPr="009914AE" w14:paraId="36DA51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5348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037C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07A60B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680C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traitements de substitution aux opiacés : rôle et perception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AEA1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20/06/2022</w:t>
            </w:r>
          </w:p>
        </w:tc>
      </w:tr>
      <w:tr w:rsidR="009914AE" w:rsidRPr="009914AE" w14:paraId="11B75E5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DE44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E45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1B31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ABA0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IATROPEV : création d'un parcours de soin dédié à l'optimisation médicamenteuse chez les personnes âgées.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3367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22/06/2022</w:t>
            </w:r>
          </w:p>
        </w:tc>
      </w:tr>
      <w:tr w:rsidR="009914AE" w:rsidRPr="009914AE" w14:paraId="22A1C9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3A733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623B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0DC1F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AD4B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dans la prise en charge de l'acné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48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23/06/2022</w:t>
            </w:r>
          </w:p>
        </w:tc>
      </w:tr>
      <w:tr w:rsidR="009914AE" w:rsidRPr="009914AE" w14:paraId="37B0C3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D646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679A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65429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549A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L'impact de la grippe chez la femme enceinte et le fœtus, l'intérêt de la vaccination.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A55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23/06/2022</w:t>
            </w:r>
          </w:p>
        </w:tc>
      </w:tr>
      <w:tr w:rsidR="009914AE" w:rsidRPr="009914AE" w14:paraId="77E3D4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CD6D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004F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F08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6F09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pharmaceutique au sein d'un service d'orthopédie de deux facteurs favorisant la fracture de l'extrémité supérieure du fémur : carence en vitamine D et médicaments pourvoyeurs de chute.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C231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01/07/2022</w:t>
            </w:r>
          </w:p>
        </w:tc>
      </w:tr>
      <w:tr w:rsidR="009914AE" w:rsidRPr="009914AE" w14:paraId="4C29758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A783D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D5A5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4D5C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8FAB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digitalisation de la santé en France pendant la pandémie de Covid 19 : état des lieux et quelles stratégies mettre en place pour intensifier son accessibilité aux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AA32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04/07/2022</w:t>
            </w:r>
          </w:p>
        </w:tc>
      </w:tr>
      <w:tr w:rsidR="009914AE" w:rsidRPr="009914AE" w14:paraId="38D636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E487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350A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22CF1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0407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L'amélioration continue au cœur d'un système de management de la qualité digitalisé.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91D84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08/07/2022</w:t>
            </w:r>
          </w:p>
        </w:tc>
      </w:tr>
      <w:tr w:rsidR="009914AE" w:rsidRPr="009914AE" w14:paraId="1E58D94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709C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2047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757EF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95546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Traitements complémentaires contre la douleur quel rôle pour le pharmacien d'officine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D325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12/07/2022</w:t>
            </w:r>
          </w:p>
        </w:tc>
      </w:tr>
      <w:tr w:rsidR="009914AE" w:rsidRPr="009914AE" w14:paraId="7A9A7B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39D2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38F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AB034B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372CD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performance, un enjeu majeur pour l'industrie.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3E9A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18/07/2022</w:t>
            </w:r>
          </w:p>
        </w:tc>
      </w:tr>
      <w:tr w:rsidR="009914AE" w:rsidRPr="009914AE" w14:paraId="6F7835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2EB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614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F426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B07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Pratiques vaccinales contre le VZV en France versus à l'étranger, stratégie thérapeutique et prévention contre le zona : place du pharmacien dans la prise en charge du zona.</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57A2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31/08/2022</w:t>
            </w:r>
          </w:p>
        </w:tc>
      </w:tr>
      <w:tr w:rsidR="009914AE" w:rsidRPr="009914AE" w14:paraId="759173E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E66AA4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9F692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546624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81744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Emergence virale : exemples et menaces pour le futur.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AB9A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12/09/2022</w:t>
            </w:r>
          </w:p>
        </w:tc>
      </w:tr>
      <w:tr w:rsidR="009914AE" w:rsidRPr="009914AE" w14:paraId="643072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340A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7204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8B9749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A4083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Formation à la rétrocession au CHU d'Amiens-Picardie : état des lieux, mise en place et évaluation d'un support pédagogique de type e-learning.</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CDBD6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16/09/2022</w:t>
            </w:r>
          </w:p>
        </w:tc>
      </w:tr>
      <w:tr w:rsidR="009914AE" w:rsidRPr="009914AE" w14:paraId="4F0B94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DBB4B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45BA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701C0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5538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Constipation de l'adulte : quelle place dans la stratégie thérapeutique pour le probiotiques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5BCE3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19/09/2022</w:t>
            </w:r>
          </w:p>
        </w:tc>
      </w:tr>
      <w:tr w:rsidR="009914AE" w:rsidRPr="009914AE" w14:paraId="17B768D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388B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4C85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C11FA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3EC5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Retrait du livret thérapeutique d'une prothèse valvulaire aortique : de la matériovigilance à la prise de décision.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2694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21/09/2022</w:t>
            </w:r>
          </w:p>
        </w:tc>
      </w:tr>
      <w:tr w:rsidR="009914AE" w:rsidRPr="009914AE" w14:paraId="268AE7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DEA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D9CC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D2A88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ED10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en application de l'arrêté du 8 septembre 2021 relatif au management de la qualité du circuit des dispositifs médicaux implantables : réalisation d'une cartographie des risques à l'aide de l'outil Inter Diag DMS-DMI 2021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9640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28/09/2022</w:t>
            </w:r>
          </w:p>
        </w:tc>
      </w:tr>
      <w:tr w:rsidR="009914AE" w:rsidRPr="009914AE" w14:paraId="5D0F46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CA10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ED3B7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43A07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2003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des difficultés liées à l'administration des médicaments pédiatriques en rétrocession.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3BE16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29/09/2022</w:t>
            </w:r>
          </w:p>
        </w:tc>
      </w:tr>
      <w:tr w:rsidR="009914AE" w:rsidRPr="009914AE" w14:paraId="0942AC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6F99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6073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98F029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D455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place du pharmacien d'officine dans la promotion de l'allaitement maternel.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F315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04/10/2022</w:t>
            </w:r>
          </w:p>
        </w:tc>
      </w:tr>
      <w:tr w:rsidR="009914AE" w:rsidRPr="009914AE" w14:paraId="30DF5D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6232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83ABF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4C019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0B08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prospective des erreurs médicamenteuses liées aux antirétroviraux chez les patients hospitalisés : nouvelles approches et rôle du pharmacien clinicien.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53B7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04/10/2022</w:t>
            </w:r>
          </w:p>
        </w:tc>
      </w:tr>
      <w:tr w:rsidR="009914AE" w:rsidRPr="009914AE" w14:paraId="34A6B2D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8FF9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6465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8EFD1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281D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par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de marqueurs de réponse au traitement dans le cade de la LLC.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0C1BA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06/10/2022</w:t>
            </w:r>
          </w:p>
        </w:tc>
      </w:tr>
      <w:tr w:rsidR="009914AE" w:rsidRPr="009914AE" w14:paraId="1A9E69C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9020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30B5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10BE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4B9C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Plan de gestion des pénuries des médicaments à intérêt thérapeutique majeur : enjeux et obligations des acteurs.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CB4B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07/10/2022</w:t>
            </w:r>
          </w:p>
        </w:tc>
      </w:tr>
      <w:tr w:rsidR="009914AE" w:rsidRPr="009914AE" w14:paraId="1367F1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68AEE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09D6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500001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A2C2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Enjeux et axes d'optimisation de la phase de mise en place d'une étude clinique.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1A88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10/10/2022</w:t>
            </w:r>
          </w:p>
        </w:tc>
      </w:tr>
      <w:tr w:rsidR="009914AE" w:rsidRPr="009914AE" w14:paraId="263543A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111CD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8D63A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CE115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704D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Bilan sur la récente caractérisation du Trouble de l'Usage des Jeux vidéo ou "Internet gaming </w:t>
            </w:r>
            <w:proofErr w:type="spellStart"/>
            <w:r w:rsidRPr="009914AE">
              <w:rPr>
                <w:rFonts w:ascii="Calibri" w:eastAsia="Times New Roman" w:hAnsi="Calibri" w:cs="Calibri"/>
                <w:color w:val="000000"/>
                <w:sz w:val="24"/>
                <w:szCs w:val="24"/>
                <w:lang w:eastAsia="fr-FR"/>
              </w:rPr>
              <w:t>disorders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519C2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11/10/2022</w:t>
            </w:r>
          </w:p>
        </w:tc>
      </w:tr>
      <w:tr w:rsidR="009914AE" w:rsidRPr="009914AE" w14:paraId="2A96D2D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0B874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F5212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E8515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22B1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Cartographie des activités de pharmacie clinique en cardiologie : revue de médication et conciliation.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F14B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11/10/2022</w:t>
            </w:r>
          </w:p>
        </w:tc>
      </w:tr>
      <w:tr w:rsidR="009914AE" w:rsidRPr="009914AE" w14:paraId="48EE8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8488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7F6F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0C8A4E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27F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Polymorphisme des gènes impliqués dans la libération du (1,</w:t>
            </w:r>
            <w:proofErr w:type="gramStart"/>
            <w:r w:rsidRPr="009914AE">
              <w:rPr>
                <w:rFonts w:ascii="Calibri" w:eastAsia="Times New Roman" w:hAnsi="Calibri" w:cs="Calibri"/>
                <w:color w:val="000000"/>
                <w:sz w:val="24"/>
                <w:szCs w:val="24"/>
                <w:lang w:eastAsia="fr-FR"/>
              </w:rPr>
              <w:t>3)-</w:t>
            </w:r>
            <w:proofErr w:type="gramEnd"/>
            <w:r w:rsidRPr="009914AE">
              <w:rPr>
                <w:rFonts w:ascii="Calibri" w:eastAsia="Times New Roman" w:hAnsi="Calibri" w:cs="Calibri"/>
                <w:color w:val="000000"/>
                <w:sz w:val="24"/>
                <w:szCs w:val="24"/>
                <w:lang w:eastAsia="fr-FR"/>
              </w:rPr>
              <w:t xml:space="preserve">β - D - glucane chez </w:t>
            </w:r>
            <w:proofErr w:type="spellStart"/>
            <w:r w:rsidRPr="009914AE">
              <w:rPr>
                <w:rFonts w:ascii="Calibri" w:eastAsia="Times New Roman" w:hAnsi="Calibri" w:cs="Calibri"/>
                <w:color w:val="000000"/>
                <w:sz w:val="24"/>
                <w:szCs w:val="24"/>
                <w:lang w:eastAsia="fr-FR"/>
              </w:rPr>
              <w:t>Pneumocystis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jirovecil</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66D3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12/10/2022</w:t>
            </w:r>
          </w:p>
        </w:tc>
      </w:tr>
      <w:tr w:rsidR="009914AE" w:rsidRPr="009914AE" w14:paraId="6CC42D3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A3E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F645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39CA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0745A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l'adhérence des patients diabétiques aux inhibiteurs de la sglt-2.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0844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12/10/2022</w:t>
            </w:r>
          </w:p>
        </w:tc>
      </w:tr>
      <w:tr w:rsidR="009914AE" w:rsidRPr="009914AE" w14:paraId="755FEC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1E74C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E73A3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FC49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0796B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 la gestion de stock des médicaments dans les services de soins et mise en place d'actions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2CE9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13/10/2022</w:t>
            </w:r>
          </w:p>
        </w:tc>
      </w:tr>
      <w:tr w:rsidR="009914AE" w:rsidRPr="009914AE" w14:paraId="4B1EF8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A3A2D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AA7A3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E503B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E3F91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des inclusions pour cause iatrogène dans le parcours IATROPREV.</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CB53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14/10/2022</w:t>
            </w:r>
          </w:p>
        </w:tc>
      </w:tr>
      <w:tr w:rsidR="009914AE" w:rsidRPr="009914AE" w14:paraId="557035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FF1F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741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562ED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B339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micro-ARNS du </w:t>
            </w:r>
            <w:proofErr w:type="spellStart"/>
            <w:r w:rsidRPr="009914AE">
              <w:rPr>
                <w:rFonts w:ascii="Calibri" w:eastAsia="Times New Roman" w:hAnsi="Calibri" w:cs="Calibri"/>
                <w:color w:val="000000"/>
                <w:sz w:val="24"/>
                <w:szCs w:val="24"/>
                <w:lang w:eastAsia="fr-FR"/>
              </w:rPr>
              <w:t>Polyomavirus</w:t>
            </w:r>
            <w:proofErr w:type="spellEnd"/>
            <w:r w:rsidRPr="009914AE">
              <w:rPr>
                <w:rFonts w:ascii="Calibri" w:eastAsia="Times New Roman" w:hAnsi="Calibri" w:cs="Calibri"/>
                <w:color w:val="000000"/>
                <w:sz w:val="24"/>
                <w:szCs w:val="24"/>
                <w:lang w:eastAsia="fr-FR"/>
              </w:rPr>
              <w:t xml:space="preserve"> BK : marqueurs spécifiques pour le suivi de l'infection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9FE6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17/10/2022</w:t>
            </w:r>
          </w:p>
        </w:tc>
      </w:tr>
      <w:tr w:rsidR="009914AE" w:rsidRPr="009914AE" w14:paraId="4450B81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4EF3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DB6F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546527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264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don de lait maternel ; meilleure alternative pour répondre aux besoins nutritionnels spécifiques du nouveau-né prématuré.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B62F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188F13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5D6B8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77EB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07F76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3E284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Optimisation de l'utilisation du mélangeur à haut cisaillement </w:t>
            </w:r>
            <w:proofErr w:type="gramStart"/>
            <w:r w:rsidRPr="009914AE">
              <w:rPr>
                <w:rFonts w:ascii="Calibri" w:eastAsia="Times New Roman" w:hAnsi="Calibri" w:cs="Calibri"/>
                <w:color w:val="000000"/>
                <w:sz w:val="24"/>
                <w:szCs w:val="24"/>
                <w:lang w:eastAsia="fr-FR"/>
              </w:rPr>
              <w:t>PICOMIX  pour</w:t>
            </w:r>
            <w:proofErr w:type="gramEnd"/>
            <w:r w:rsidRPr="009914AE">
              <w:rPr>
                <w:rFonts w:ascii="Calibri" w:eastAsia="Times New Roman" w:hAnsi="Calibri" w:cs="Calibri"/>
                <w:color w:val="000000"/>
                <w:sz w:val="24"/>
                <w:szCs w:val="24"/>
                <w:lang w:eastAsia="fr-FR"/>
              </w:rPr>
              <w:t xml:space="preserve"> le mélange des poudres de spironolactone et de lactose permettant la réalisation de séries de gélules destinées à la pédiatrie.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140E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0C83D3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EF95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4768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AB51B2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4758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l'usage des antiémétiques dans la prévention des nausées et vomissements induits par les traitements anticancéreux.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2A6D7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18/10/2022</w:t>
            </w:r>
          </w:p>
        </w:tc>
      </w:tr>
      <w:tr w:rsidR="009914AE" w:rsidRPr="009914AE" w14:paraId="75B685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FB39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0F944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BFD1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31C9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Médicaments associés aux fractures de fragilité osseuse après transplantation rénale.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0C590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390DA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DDE6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FE82C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E24C7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AD351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Implication du pharmacien d'officine dans le parcours de soins d'une arthroplastie de la hanche.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F21B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1160DF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12ED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268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6D54E7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764E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Optimisation de la prise en charge des diagnostics de thrombopénies induite à l'héparine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A30A7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19/10/2022</w:t>
            </w:r>
          </w:p>
        </w:tc>
      </w:tr>
      <w:tr w:rsidR="009914AE" w:rsidRPr="009914AE" w14:paraId="2614E9D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2F55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F903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E7CC5E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5C4A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Réglementation pharmaceutique au sein de l'Union Economique Eurasienne (UEEA</w:t>
            </w:r>
            <w:proofErr w:type="gramStart"/>
            <w:r w:rsidRPr="009914AE">
              <w:rPr>
                <w:rFonts w:ascii="Calibri" w:eastAsia="Times New Roman" w:hAnsi="Calibri" w:cs="Calibri"/>
                <w:color w:val="000000"/>
                <w:sz w:val="24"/>
                <w:szCs w:val="24"/>
                <w:lang w:eastAsia="fr-FR"/>
              </w:rPr>
              <w:t>):</w:t>
            </w:r>
            <w:proofErr w:type="gramEnd"/>
            <w:r w:rsidRPr="009914AE">
              <w:rPr>
                <w:rFonts w:ascii="Calibri" w:eastAsia="Times New Roman" w:hAnsi="Calibri" w:cs="Calibri"/>
                <w:color w:val="000000"/>
                <w:sz w:val="24"/>
                <w:szCs w:val="24"/>
                <w:lang w:eastAsia="fr-FR"/>
              </w:rPr>
              <w:t xml:space="preserve"> objectifs et perspectives d'harmonisation pour un marché commun.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EA22B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21/10/2022</w:t>
            </w:r>
          </w:p>
        </w:tc>
      </w:tr>
      <w:tr w:rsidR="009914AE" w:rsidRPr="009914AE" w14:paraId="41CB560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C0BA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AF93F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ED1C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AF02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Recherche d'une signature de biomarqueurs prédictive de l'apparition d'effets indésirables d'origine immunologique après traitement par inhibiteurs de points de </w:t>
            </w:r>
            <w:r w:rsidRPr="009914AE">
              <w:rPr>
                <w:rFonts w:ascii="Calibri" w:eastAsia="Times New Roman" w:hAnsi="Calibri" w:cs="Calibri"/>
                <w:color w:val="000000"/>
                <w:sz w:val="24"/>
                <w:szCs w:val="24"/>
                <w:lang w:eastAsia="fr-FR"/>
              </w:rPr>
              <w:lastRenderedPageBreak/>
              <w:t>contrôle immunitaire : étude des populations cellulaires de l'immunité innée et adaptive.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FF29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21/10/2022</w:t>
            </w:r>
          </w:p>
        </w:tc>
      </w:tr>
      <w:tr w:rsidR="009914AE" w:rsidRPr="009914AE" w14:paraId="36406EB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27861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2E82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DFC0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420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et faisabilité du TROD VIH dans les officines de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B7D7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25/10/2022</w:t>
            </w:r>
          </w:p>
        </w:tc>
      </w:tr>
      <w:tr w:rsidR="009914AE" w:rsidRPr="009914AE" w14:paraId="394A45E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DB4D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33E7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F442B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68D2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Coronavirus : du SRAS-CoV-1 au SRAS CoV-2.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D5FCC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25/10/2022</w:t>
            </w:r>
          </w:p>
        </w:tc>
      </w:tr>
      <w:tr w:rsidR="009914AE" w:rsidRPr="009914AE" w14:paraId="2516D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54F7E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5BAA9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8DB3F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F449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des champignons dans les hypersensibilités allergiques.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C475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305210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3158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2B25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738BD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5C75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Cannibidiol</w:t>
            </w:r>
            <w:proofErr w:type="spellEnd"/>
            <w:r w:rsidRPr="009914AE">
              <w:rPr>
                <w:rFonts w:ascii="Calibri" w:eastAsia="Times New Roman" w:hAnsi="Calibri" w:cs="Calibri"/>
                <w:color w:val="000000"/>
                <w:sz w:val="24"/>
                <w:szCs w:val="24"/>
                <w:lang w:eastAsia="fr-FR"/>
              </w:rPr>
              <w:t xml:space="preserve"> : état des connaissances et des représentations des pharmaciens autour d'une molécule en débat.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20ED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6057B8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D0A0B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B329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97BF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3C9A0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création de sang artificiel : de la première transfusion sanguine aux dernières innovations en matière de transport d'oxygène.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FECAC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27/10/2022</w:t>
            </w:r>
          </w:p>
        </w:tc>
      </w:tr>
      <w:tr w:rsidR="009914AE" w:rsidRPr="009914AE" w14:paraId="47E734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94C5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75F9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ED317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BD644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enjeux et défis des thérapies géniques dans les maladies rares. CONFIDENTIEL 3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0FDF1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28/10/2022</w:t>
            </w:r>
          </w:p>
        </w:tc>
      </w:tr>
      <w:tr w:rsidR="009914AE" w:rsidRPr="009914AE" w14:paraId="044342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908FF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EF74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55957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584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Accès au marché des thérapies géniques et cellulaires (TGC).</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FD740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28/10/2022</w:t>
            </w:r>
          </w:p>
        </w:tc>
      </w:tr>
      <w:tr w:rsidR="009914AE" w:rsidRPr="009914AE" w14:paraId="2C5A1F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727E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7407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F40A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87187E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Metformine : un antimicrobien d'avenir.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786CD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14/11/2022</w:t>
            </w:r>
          </w:p>
        </w:tc>
      </w:tr>
      <w:tr w:rsidR="009914AE" w:rsidRPr="009914AE" w14:paraId="198649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35A3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D312D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D27FEF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CAFDD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pharmacie vétérinaire en officine : prise en charge et conseil en dermatologie chez les principaux carnivores domestiques.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97874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22/11/2022</w:t>
            </w:r>
          </w:p>
        </w:tc>
      </w:tr>
      <w:tr w:rsidR="009914AE" w:rsidRPr="009914AE" w14:paraId="2958E95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6D9B9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F75A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1AFCB4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FCE2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l'huile essentielle de citron dans la prise en charge des nausées et vomissements chez les femmes enceintes.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A81D4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02/12/2022</w:t>
            </w:r>
          </w:p>
        </w:tc>
      </w:tr>
      <w:tr w:rsidR="009914AE" w:rsidRPr="009914AE" w14:paraId="6BCC3B3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1698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F645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3F6DE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096C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 rôle du pharmacien d'officine dans la prise en charge du patient atteint de la maladie de parkinson.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AAC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06/12/2022</w:t>
            </w:r>
          </w:p>
        </w:tc>
      </w:tr>
      <w:tr w:rsidR="009914AE" w:rsidRPr="009914AE" w14:paraId="0BC4185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CFA4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E532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7A56E4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E56E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et validation d'une méthode de dosage du </w:t>
            </w:r>
            <w:proofErr w:type="spellStart"/>
            <w:r w:rsidRPr="009914AE">
              <w:rPr>
                <w:rFonts w:ascii="Calibri" w:eastAsia="Times New Roman" w:hAnsi="Calibri" w:cs="Calibri"/>
                <w:color w:val="000000"/>
                <w:sz w:val="24"/>
                <w:szCs w:val="24"/>
                <w:lang w:eastAsia="fr-FR"/>
              </w:rPr>
              <w:t>phosphatidyléthanol</w:t>
            </w:r>
            <w:proofErr w:type="spellEnd"/>
            <w:r w:rsidRPr="009914AE">
              <w:rPr>
                <w:rFonts w:ascii="Calibri" w:eastAsia="Times New Roman" w:hAnsi="Calibri" w:cs="Calibri"/>
                <w:color w:val="000000"/>
                <w:sz w:val="24"/>
                <w:szCs w:val="24"/>
                <w:lang w:eastAsia="fr-FR"/>
              </w:rPr>
              <w:t xml:space="preserve"> par chromatographie liquide couplée à la spectrométrie de masse en tandem sur spots de sang séché.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D3FD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13/12/2022</w:t>
            </w:r>
          </w:p>
        </w:tc>
      </w:tr>
      <w:tr w:rsidR="009914AE" w:rsidRPr="009914AE" w14:paraId="36EC9A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9F78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gestion de la douleur par la réalité virtuelle : une alternative thérapeutique non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CD9C2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06/06/2023</w:t>
            </w:r>
          </w:p>
        </w:tc>
      </w:tr>
      <w:tr w:rsidR="009914AE" w:rsidRPr="009914AE" w14:paraId="7AF5E4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E09C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Déploiement des fiches bilan dématérialisées au Service départemental d'incendie et de secours de l'Oise : Analyse de son impact sur le recueil clinique et médicamenteux.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CE792C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16/06/2023</w:t>
            </w:r>
          </w:p>
        </w:tc>
      </w:tr>
      <w:tr w:rsidR="009914AE" w:rsidRPr="009914AE" w14:paraId="1B58B23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42924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Efficacité des deux énantiomères de la kétamine dans la dépression : revue de la littérature.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F20F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21/06/2023</w:t>
            </w:r>
          </w:p>
        </w:tc>
      </w:tr>
      <w:tr w:rsidR="009914AE" w:rsidRPr="009914AE" w14:paraId="359950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B8A7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des Vésicules Extracellulaires plasmatiques comme biomarqueurs de la dysfonction Endothéliale et du risque thromboembolique dans l'infection </w:t>
            </w:r>
            <w:proofErr w:type="spellStart"/>
            <w:r w:rsidRPr="009914AE">
              <w:rPr>
                <w:rFonts w:ascii="Calibri" w:eastAsia="Times New Roman" w:hAnsi="Calibri" w:cs="Calibri"/>
                <w:color w:val="000000"/>
                <w:sz w:val="24"/>
                <w:szCs w:val="24"/>
                <w:lang w:eastAsia="fr-FR"/>
              </w:rPr>
              <w:t>sévére</w:t>
            </w:r>
            <w:proofErr w:type="spellEnd"/>
            <w:r w:rsidRPr="009914AE">
              <w:rPr>
                <w:rFonts w:ascii="Calibri" w:eastAsia="Times New Roman" w:hAnsi="Calibri" w:cs="Calibri"/>
                <w:color w:val="000000"/>
                <w:sz w:val="24"/>
                <w:szCs w:val="24"/>
                <w:lang w:eastAsia="fr-FR"/>
              </w:rPr>
              <w:t xml:space="preserve"> à SARS-CoV-2.</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09E4C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21/06/2023</w:t>
            </w:r>
          </w:p>
        </w:tc>
      </w:tr>
      <w:tr w:rsidR="009914AE" w:rsidRPr="009914AE" w14:paraId="19B926D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B5D5E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des patients sous anticancéreux oraux, en oncologie au centre hospitalier d'Abbeville.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DC9E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22/06/2023</w:t>
            </w:r>
          </w:p>
        </w:tc>
      </w:tr>
      <w:tr w:rsidR="009914AE" w:rsidRPr="009914AE" w14:paraId="705279E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148C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fraction de plaquettes immatures (IPF) comme marqueur prédictif de la régénération médullaire après une allogreffe de cellules souches hématopoïétiques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64CE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22/06/2023</w:t>
            </w:r>
          </w:p>
        </w:tc>
      </w:tr>
      <w:tr w:rsidR="009914AE" w:rsidRPr="009914AE" w14:paraId="5B3613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71CAE9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du pharmacien dans la prise en charge de la douleur chez les patients sous traitement de substitution aux opiacés.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622B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08A9BD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4A0E8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Evolution de l'environnement réglementaire des dispositifs médicaux connectés.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7F7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7335B6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D49D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 savon éco-responsable pour un geste de santé quotidien.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B837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23/06/2023</w:t>
            </w:r>
          </w:p>
        </w:tc>
      </w:tr>
      <w:tr w:rsidR="009914AE" w:rsidRPr="009914AE" w14:paraId="5F1FF3A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E9FF73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L'utilisation de la dapagliflozine dans la maladie rénale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DC2F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303D6BE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D3E6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prophylaxie anti-infectieuse au long cours dans les cancers et les greffes.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2D4F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19099F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6144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règlement (UE) 2017/745 et les systèmes d'information : principaux changements pour les fabricants de dispositifs médicaux.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9841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26/06/2023</w:t>
            </w:r>
          </w:p>
        </w:tc>
      </w:tr>
      <w:tr w:rsidR="009914AE" w:rsidRPr="009914AE" w14:paraId="602D050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364C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Dispensation des médicaments de la narcolepsie : de l'état des lieux à l'élaboration d'un support d'aide.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2A48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28/06/2023</w:t>
            </w:r>
          </w:p>
        </w:tc>
      </w:tr>
      <w:tr w:rsidR="009914AE" w:rsidRPr="009914AE" w14:paraId="3BD094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27FC1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le pharmacien peut améliorer la qualité de vie des patients atteints de maladie hémorroïdaire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B000BC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03/07/2023</w:t>
            </w:r>
          </w:p>
        </w:tc>
      </w:tr>
      <w:tr w:rsidR="009914AE" w:rsidRPr="009914AE" w14:paraId="5BBC67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EF2F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Prévention et prise en charge des douleurs cancéreuses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F694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04/07/2023</w:t>
            </w:r>
          </w:p>
        </w:tc>
      </w:tr>
      <w:tr w:rsidR="009914AE" w:rsidRPr="009914AE" w14:paraId="3EEB30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D1AE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de la prise en charge de la femme allaitante à l'officine.  Comment faciliter à l'équipe officinale le conseil autour de l'allaitement.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815FF2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186FA78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BDC3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des troubles </w:t>
            </w:r>
            <w:proofErr w:type="spellStart"/>
            <w:r w:rsidRPr="009914AE">
              <w:rPr>
                <w:rFonts w:ascii="Calibri" w:eastAsia="Times New Roman" w:hAnsi="Calibri" w:cs="Calibri"/>
                <w:color w:val="000000"/>
                <w:sz w:val="24"/>
                <w:szCs w:val="24"/>
                <w:lang w:eastAsia="fr-FR"/>
              </w:rPr>
              <w:t>anxio-dépressifs</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1360A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17A33A9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7BD7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L'usage médical de cannabis sativa : le nouveau rôle expérimental du pharmacien en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18EF5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06/07/2023</w:t>
            </w:r>
          </w:p>
        </w:tc>
      </w:tr>
      <w:tr w:rsidR="009914AE" w:rsidRPr="009914AE" w14:paraId="5CB2819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0CA0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Protections périodiques : histoire, compositions, risques et rôle du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879D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07/07/2023</w:t>
            </w:r>
          </w:p>
        </w:tc>
      </w:tr>
      <w:tr w:rsidR="009914AE" w:rsidRPr="009914AE" w14:paraId="6E75DA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2206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Intérêt du </w:t>
            </w:r>
            <w:proofErr w:type="spellStart"/>
            <w:r w:rsidRPr="009914AE">
              <w:rPr>
                <w:rFonts w:ascii="Calibri" w:eastAsia="Times New Roman" w:hAnsi="Calibri" w:cs="Calibri"/>
                <w:color w:val="000000"/>
                <w:sz w:val="24"/>
                <w:szCs w:val="24"/>
                <w:lang w:eastAsia="fr-FR"/>
              </w:rPr>
              <w:t>cannabidial</w:t>
            </w:r>
            <w:proofErr w:type="spellEnd"/>
            <w:r w:rsidRPr="009914AE">
              <w:rPr>
                <w:rFonts w:ascii="Calibri" w:eastAsia="Times New Roman" w:hAnsi="Calibri" w:cs="Calibri"/>
                <w:color w:val="000000"/>
                <w:sz w:val="24"/>
                <w:szCs w:val="24"/>
                <w:lang w:eastAsia="fr-FR"/>
              </w:rPr>
              <w:t xml:space="preserve"> dans les épilepsies réfractaires - Exemple du syndrome de </w:t>
            </w:r>
            <w:proofErr w:type="spellStart"/>
            <w:r w:rsidRPr="009914AE">
              <w:rPr>
                <w:rFonts w:ascii="Calibri" w:eastAsia="Times New Roman" w:hAnsi="Calibri" w:cs="Calibri"/>
                <w:color w:val="000000"/>
                <w:sz w:val="24"/>
                <w:szCs w:val="24"/>
                <w:lang w:eastAsia="fr-FR"/>
              </w:rPr>
              <w:t>Dravet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6205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10/07/2023</w:t>
            </w:r>
          </w:p>
        </w:tc>
      </w:tr>
      <w:tr w:rsidR="009914AE" w:rsidRPr="009914AE" w14:paraId="517C84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A3AB6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SIBO et le microbiote intestinal : intérêt de l'utilisation des prébiotiques et des probiotiques associés à la nutrition pour l'amélioration de la vie des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7D283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12/07/2023</w:t>
            </w:r>
          </w:p>
        </w:tc>
      </w:tr>
      <w:tr w:rsidR="009914AE" w:rsidRPr="009914AE" w14:paraId="127E25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FE5B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sécheresse cutanéomuqueuse chez la femme ménopausée.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147F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04/09/2023</w:t>
            </w:r>
          </w:p>
        </w:tc>
      </w:tr>
      <w:tr w:rsidR="009914AE" w:rsidRPr="009914AE" w14:paraId="437CD1C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6933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pertinence d'un contrôleur optique pour l'activité de préparation de doses à administrer automatisée.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E377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1429823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689BE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La prise en charge des troubles de l'humeur par le conseil </w:t>
            </w:r>
            <w:proofErr w:type="spellStart"/>
            <w:r w:rsidRPr="009914AE">
              <w:rPr>
                <w:rFonts w:ascii="Calibri" w:eastAsia="Times New Roman" w:hAnsi="Calibri" w:cs="Calibri"/>
                <w:color w:val="000000"/>
                <w:sz w:val="24"/>
                <w:szCs w:val="24"/>
                <w:lang w:eastAsia="fr-FR"/>
              </w:rPr>
              <w:t>micronutritionnel</w:t>
            </w:r>
            <w:proofErr w:type="spellEnd"/>
            <w:r w:rsidRPr="009914AE">
              <w:rPr>
                <w:rFonts w:ascii="Calibri" w:eastAsia="Times New Roman" w:hAnsi="Calibri" w:cs="Calibri"/>
                <w:color w:val="000000"/>
                <w:sz w:val="24"/>
                <w:szCs w:val="24"/>
                <w:lang w:eastAsia="fr-FR"/>
              </w:rPr>
              <w:t xml:space="preserv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65C4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1E76AC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7443B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cibles thérapeutiques dans le cancer de l'estomac métastatique et enjeux de communication.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5629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08/09/2023</w:t>
            </w:r>
          </w:p>
        </w:tc>
      </w:tr>
      <w:tr w:rsidR="009914AE" w:rsidRPr="009914AE" w14:paraId="23BEBEB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D479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épidémies du XXIème siècle : épidémiologie et moyens de lutte.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4EC3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18/09/2023</w:t>
            </w:r>
          </w:p>
        </w:tc>
      </w:tr>
      <w:tr w:rsidR="009914AE" w:rsidRPr="009914AE" w14:paraId="65F4CE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A6B90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ARN non-codants dans la maladie de </w:t>
            </w:r>
            <w:proofErr w:type="spellStart"/>
            <w:r w:rsidRPr="009914AE">
              <w:rPr>
                <w:rFonts w:ascii="Calibri" w:eastAsia="Times New Roman" w:hAnsi="Calibri" w:cs="Calibri"/>
                <w:color w:val="000000"/>
                <w:sz w:val="24"/>
                <w:szCs w:val="24"/>
                <w:lang w:eastAsia="fr-FR"/>
              </w:rPr>
              <w:t>Crohn</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1475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21/09/2023</w:t>
            </w:r>
          </w:p>
        </w:tc>
      </w:tr>
      <w:tr w:rsidR="009914AE" w:rsidRPr="009914AE" w14:paraId="63227B2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97DA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Insuffisance rénale chez les personnes âgées : études des prescriptions lors d'entrées à l'UTAG au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A8BB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21/09/2023</w:t>
            </w:r>
          </w:p>
        </w:tc>
      </w:tr>
      <w:tr w:rsidR="009914AE" w:rsidRPr="009914AE" w14:paraId="169E73B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CDB69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Spécificités des essais cliniques au regard du développement des nouvelles thérapeutiques oncologiques.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58ED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22/09/2023</w:t>
            </w:r>
          </w:p>
        </w:tc>
      </w:tr>
      <w:tr w:rsidR="009914AE" w:rsidRPr="009914AE" w14:paraId="03CC32D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CB36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Les antipsychotiques peuvent-ils prévenir ou traiter la covid-19 ? Etat actuel des connaissances.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F053D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22/09/2023</w:t>
            </w:r>
          </w:p>
        </w:tc>
      </w:tr>
      <w:tr w:rsidR="009914AE" w:rsidRPr="009914AE" w14:paraId="7462830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C771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Description en interprofessionnalité : élaboration d'un protocole de recherche en </w:t>
            </w:r>
            <w:proofErr w:type="spellStart"/>
            <w:r w:rsidRPr="009914AE">
              <w:rPr>
                <w:rFonts w:ascii="Calibri" w:eastAsia="Times New Roman" w:hAnsi="Calibri" w:cs="Calibri"/>
                <w:color w:val="000000"/>
                <w:sz w:val="24"/>
                <w:szCs w:val="24"/>
                <w:lang w:eastAsia="fr-FR"/>
              </w:rPr>
              <w:t>Ehpad</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D6C07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26/09/2023</w:t>
            </w:r>
          </w:p>
        </w:tc>
      </w:tr>
      <w:tr w:rsidR="009914AE" w:rsidRPr="009914AE" w14:paraId="6D557B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4A59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 la narcolepsie par le </w:t>
            </w:r>
            <w:proofErr w:type="spellStart"/>
            <w:r w:rsidRPr="009914AE">
              <w:rPr>
                <w:rFonts w:ascii="Calibri" w:eastAsia="Times New Roman" w:hAnsi="Calibri" w:cs="Calibri"/>
                <w:color w:val="000000"/>
                <w:sz w:val="24"/>
                <w:szCs w:val="24"/>
                <w:lang w:eastAsia="fr-FR"/>
              </w:rPr>
              <w:t>pitolisant</w:t>
            </w:r>
            <w:proofErr w:type="spellEnd"/>
            <w:r w:rsidRPr="009914AE">
              <w:rPr>
                <w:rFonts w:ascii="Calibri" w:eastAsia="Times New Roman" w:hAnsi="Calibri" w:cs="Calibri"/>
                <w:color w:val="000000"/>
                <w:sz w:val="24"/>
                <w:szCs w:val="24"/>
                <w:lang w:eastAsia="fr-FR"/>
              </w:rPr>
              <w:t xml:space="preserve"> : WAKIX.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592E6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27/09/2023</w:t>
            </w:r>
          </w:p>
        </w:tc>
      </w:tr>
      <w:tr w:rsidR="009914AE" w:rsidRPr="009914AE" w14:paraId="270BF96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6E333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Comportements rhéologiques des mélanges de gomme xanthane et </w:t>
            </w:r>
            <w:proofErr w:type="spellStart"/>
            <w:r w:rsidRPr="009914AE">
              <w:rPr>
                <w:rFonts w:ascii="Calibri" w:eastAsia="Times New Roman" w:hAnsi="Calibri" w:cs="Calibri"/>
                <w:color w:val="000000"/>
                <w:sz w:val="24"/>
                <w:szCs w:val="24"/>
                <w:lang w:eastAsia="fr-FR"/>
              </w:rPr>
              <w:t>hydroxyethylcellulose</w:t>
            </w:r>
            <w:proofErr w:type="spellEnd"/>
            <w:r w:rsidRPr="009914AE">
              <w:rPr>
                <w:rFonts w:ascii="Calibri" w:eastAsia="Times New Roman" w:hAnsi="Calibri" w:cs="Calibri"/>
                <w:color w:val="000000"/>
                <w:sz w:val="24"/>
                <w:szCs w:val="24"/>
                <w:lang w:eastAsia="fr-FR"/>
              </w:rPr>
              <w:t xml:space="preserve"> avec la silice colloïdale anhydre pour la formulation d'une suspension buvable à reconstituer </w:t>
            </w:r>
            <w:proofErr w:type="spellStart"/>
            <w:r w:rsidRPr="009914AE">
              <w:rPr>
                <w:rFonts w:ascii="Calibri" w:eastAsia="Times New Roman" w:hAnsi="Calibri" w:cs="Calibri"/>
                <w:color w:val="000000"/>
                <w:sz w:val="24"/>
                <w:szCs w:val="24"/>
                <w:lang w:eastAsia="fr-FR"/>
              </w:rPr>
              <w:t>extemporanement</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F74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27/09/2023</w:t>
            </w:r>
          </w:p>
        </w:tc>
      </w:tr>
      <w:tr w:rsidR="009914AE" w:rsidRPr="009914AE" w14:paraId="5BFD9C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6C57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de la sclérose en plaques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73728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7393564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6BC2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Chambres à Cathéter implantables : Etat des lieux et bilan de matériovigilance du 01/01/2019 au 31/12/2023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13D3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063229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62F9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rétrospective des cas de surdosage au méthotrexate haute dose chez des patients traités pour une hémopathie lymphoïde.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03E3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29/09/2023</w:t>
            </w:r>
          </w:p>
        </w:tc>
      </w:tr>
      <w:tr w:rsidR="009914AE" w:rsidRPr="009914AE" w14:paraId="0D5EEC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D6C1B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des patients atteints de cancer bronchique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75E729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03/10/2023</w:t>
            </w:r>
          </w:p>
        </w:tc>
      </w:tr>
      <w:tr w:rsidR="009914AE" w:rsidRPr="009914AE" w14:paraId="79E6E92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DB1A43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Etude de la variabilité génétique du virus </w:t>
            </w:r>
            <w:proofErr w:type="spellStart"/>
            <w:r w:rsidRPr="009914AE">
              <w:rPr>
                <w:rFonts w:ascii="Calibri" w:eastAsia="Times New Roman" w:hAnsi="Calibri" w:cs="Calibri"/>
                <w:color w:val="000000"/>
                <w:sz w:val="24"/>
                <w:szCs w:val="24"/>
                <w:lang w:eastAsia="fr-FR"/>
              </w:rPr>
              <w:t>Bk</w:t>
            </w:r>
            <w:proofErr w:type="spellEnd"/>
            <w:r w:rsidRPr="009914AE">
              <w:rPr>
                <w:rFonts w:ascii="Calibri" w:eastAsia="Times New Roman" w:hAnsi="Calibri" w:cs="Calibri"/>
                <w:color w:val="000000"/>
                <w:sz w:val="24"/>
                <w:szCs w:val="24"/>
                <w:lang w:eastAsia="fr-FR"/>
              </w:rPr>
              <w:t xml:space="preserve"> par séquençage de nouvelle génération chez des patients greffés rénaux suivis au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F69C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04/10/2023</w:t>
            </w:r>
          </w:p>
        </w:tc>
      </w:tr>
      <w:tr w:rsidR="009914AE" w:rsidRPr="009914AE" w14:paraId="128118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8C55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prise en charge du patient migraineux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4B1C2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05/10/2023</w:t>
            </w:r>
          </w:p>
        </w:tc>
      </w:tr>
      <w:tr w:rsidR="009914AE" w:rsidRPr="009914AE" w14:paraId="1C00D9D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8B38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bactéries multirésistantes aux antibiotiques : exemple d'une épidémie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0BC7E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05/10/2023</w:t>
            </w:r>
          </w:p>
        </w:tc>
      </w:tr>
      <w:tr w:rsidR="009914AE" w:rsidRPr="009914AE" w14:paraId="100F17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1B6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Interventions pharmaceutiques sur les facteurs de croissance granulocytaire prescrits en prévention de la neutropénie fébrile chimio-induite.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AC17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06/10/2023</w:t>
            </w:r>
          </w:p>
        </w:tc>
      </w:tr>
      <w:tr w:rsidR="009914AE" w:rsidRPr="009914AE" w14:paraId="61E4DC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127AB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Prise en charge de la neurostimulation électrique transcutanée (TENS) au comptoir, </w:t>
            </w:r>
            <w:proofErr w:type="gramStart"/>
            <w:r w:rsidRPr="009914AE">
              <w:rPr>
                <w:rFonts w:ascii="Calibri" w:eastAsia="Times New Roman" w:hAnsi="Calibri" w:cs="Calibri"/>
                <w:color w:val="000000"/>
                <w:sz w:val="24"/>
                <w:szCs w:val="24"/>
                <w:lang w:eastAsia="fr-FR"/>
              </w:rPr>
              <w:t>implication  du</w:t>
            </w:r>
            <w:proofErr w:type="gramEnd"/>
            <w:r w:rsidRPr="009914AE">
              <w:rPr>
                <w:rFonts w:ascii="Calibri" w:eastAsia="Times New Roman" w:hAnsi="Calibri" w:cs="Calibri"/>
                <w:color w:val="000000"/>
                <w:sz w:val="24"/>
                <w:szCs w:val="24"/>
                <w:lang w:eastAsia="fr-FR"/>
              </w:rPr>
              <w:t xml:space="preserve"> pharmacien d'officine.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FB39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06/10/2023</w:t>
            </w:r>
          </w:p>
        </w:tc>
      </w:tr>
      <w:tr w:rsidR="009914AE" w:rsidRPr="009914AE" w14:paraId="14689FD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F611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de la prise en charge de l'endométriose : élaboration de supports d'information dédiés à l'équipe officinale et aux patients.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20F6A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09/10/2023</w:t>
            </w:r>
          </w:p>
        </w:tc>
      </w:tr>
      <w:tr w:rsidR="009914AE" w:rsidRPr="009914AE" w14:paraId="2474A36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CC868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Prescriptions de fer </w:t>
            </w:r>
            <w:proofErr w:type="spellStart"/>
            <w:r w:rsidRPr="009914AE">
              <w:rPr>
                <w:rFonts w:ascii="Calibri" w:eastAsia="Times New Roman" w:hAnsi="Calibri" w:cs="Calibri"/>
                <w:color w:val="000000"/>
                <w:sz w:val="24"/>
                <w:szCs w:val="24"/>
                <w:lang w:eastAsia="fr-FR"/>
              </w:rPr>
              <w:t>infectable</w:t>
            </w:r>
            <w:proofErr w:type="spellEnd"/>
            <w:r w:rsidRPr="009914AE">
              <w:rPr>
                <w:rFonts w:ascii="Calibri" w:eastAsia="Times New Roman" w:hAnsi="Calibri" w:cs="Calibri"/>
                <w:color w:val="000000"/>
                <w:sz w:val="24"/>
                <w:szCs w:val="24"/>
                <w:lang w:eastAsia="fr-FR"/>
              </w:rPr>
              <w:t xml:space="preserve"> au sein du service de gastro-entérologie du CHU d'Amiens-Picardie : Evaluation des pratiques (FERINJ).</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6151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11/10/2023</w:t>
            </w:r>
          </w:p>
        </w:tc>
      </w:tr>
      <w:tr w:rsidR="009914AE" w:rsidRPr="009914AE" w14:paraId="393644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9AE2E6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et limites des substances psychédéliques dans le traitement des troubles addictifs et psychiatriques.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3689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12/10/2023</w:t>
            </w:r>
          </w:p>
        </w:tc>
      </w:tr>
      <w:tr w:rsidR="009914AE" w:rsidRPr="009914AE" w14:paraId="0C5F8C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F2641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dénutrition chez le patient dysphagique adulte.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F7B8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12/10/2023</w:t>
            </w:r>
          </w:p>
        </w:tc>
      </w:tr>
      <w:tr w:rsidR="009914AE" w:rsidRPr="009914AE" w14:paraId="3A3AFA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A7759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Etat des lieux des interactions médicamenteuses et sécurisation de la prescription de rifampicine chez des patients traités au long cours.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B572BD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13/10/2023</w:t>
            </w:r>
          </w:p>
        </w:tc>
      </w:tr>
      <w:tr w:rsidR="009914AE" w:rsidRPr="009914AE" w14:paraId="56D95B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39C8D5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Apport de l'imagerie en flux pour la recherche et la quantification des schizocytes par rapport aux méthodes automatisées actuelles et intérêt du profil </w:t>
            </w:r>
            <w:proofErr w:type="spellStart"/>
            <w:r w:rsidRPr="009914AE">
              <w:rPr>
                <w:rFonts w:ascii="Calibri" w:eastAsia="Times New Roman" w:hAnsi="Calibri" w:cs="Calibri"/>
                <w:color w:val="000000"/>
                <w:sz w:val="24"/>
                <w:szCs w:val="24"/>
                <w:lang w:eastAsia="fr-FR"/>
              </w:rPr>
              <w:t>shizocytaire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E6A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16/10/2023</w:t>
            </w:r>
          </w:p>
        </w:tc>
      </w:tr>
      <w:tr w:rsidR="009914AE" w:rsidRPr="009914AE" w14:paraId="131E16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8FBD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Acné : physiopathologie, traitements, effets indésirables et rôle du pharmacien d'officine dans la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6ADF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18/10/2023</w:t>
            </w:r>
          </w:p>
        </w:tc>
      </w:tr>
      <w:tr w:rsidR="009914AE" w:rsidRPr="009914AE" w14:paraId="09E30BC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546F6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propriétés anti-infectieuses des catéchines et des tanins </w:t>
            </w:r>
            <w:proofErr w:type="spellStart"/>
            <w:r w:rsidRPr="009914AE">
              <w:rPr>
                <w:rFonts w:ascii="Calibri" w:eastAsia="Times New Roman" w:hAnsi="Calibri" w:cs="Calibri"/>
                <w:color w:val="000000"/>
                <w:sz w:val="24"/>
                <w:szCs w:val="24"/>
                <w:lang w:eastAsia="fr-FR"/>
              </w:rPr>
              <w:t>catéchiques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4180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19/10/2023</w:t>
            </w:r>
          </w:p>
        </w:tc>
      </w:tr>
      <w:tr w:rsidR="009914AE" w:rsidRPr="009914AE" w14:paraId="719FF61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48491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Cartographie des risques du circuit des dispositifs médicaux implantables : cas de l'orthopédie-traumatologie.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E287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3AD6940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B08EC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dapagliflozine dans l'insuffisance cardiaque. Evaluation de l'efficacité et de la tolérance dans un contexte officinal.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6201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424F6C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F95E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d'une PCR triplex en temps réel pour la détection de Staphylococcus aureus : </w:t>
            </w:r>
            <w:proofErr w:type="spellStart"/>
            <w:r w:rsidRPr="009914AE">
              <w:rPr>
                <w:rFonts w:ascii="Calibri" w:eastAsia="Times New Roman" w:hAnsi="Calibri" w:cs="Calibri"/>
                <w:color w:val="000000"/>
                <w:sz w:val="24"/>
                <w:szCs w:val="24"/>
                <w:lang w:eastAsia="fr-FR"/>
              </w:rPr>
              <w:t>nuc</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mecA</w:t>
            </w:r>
            <w:proofErr w:type="spellEnd"/>
            <w:r w:rsidRPr="009914AE">
              <w:rPr>
                <w:rFonts w:ascii="Calibri" w:eastAsia="Times New Roman" w:hAnsi="Calibri" w:cs="Calibri"/>
                <w:color w:val="000000"/>
                <w:sz w:val="24"/>
                <w:szCs w:val="24"/>
                <w:lang w:eastAsia="fr-FR"/>
              </w:rPr>
              <w:t xml:space="preserve"> et </w:t>
            </w:r>
            <w:proofErr w:type="spellStart"/>
            <w:r w:rsidRPr="009914AE">
              <w:rPr>
                <w:rFonts w:ascii="Calibri" w:eastAsia="Times New Roman" w:hAnsi="Calibri" w:cs="Calibri"/>
                <w:color w:val="000000"/>
                <w:sz w:val="24"/>
                <w:szCs w:val="24"/>
                <w:lang w:eastAsia="fr-FR"/>
              </w:rPr>
              <w:t>Leucocidine</w:t>
            </w:r>
            <w:proofErr w:type="spellEnd"/>
            <w:r w:rsidRPr="009914AE">
              <w:rPr>
                <w:rFonts w:ascii="Calibri" w:eastAsia="Times New Roman" w:hAnsi="Calibri" w:cs="Calibri"/>
                <w:color w:val="000000"/>
                <w:sz w:val="24"/>
                <w:szCs w:val="24"/>
                <w:lang w:eastAsia="fr-FR"/>
              </w:rPr>
              <w:t xml:space="preserve"> de Panton Valentine.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A1C6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20/10/2023</w:t>
            </w:r>
          </w:p>
        </w:tc>
      </w:tr>
      <w:tr w:rsidR="009914AE" w:rsidRPr="009914AE" w14:paraId="2AA78AA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11D1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Aborder et repérer la consommation d'alcool des patients : quels outils pour le pharmacien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2A1F7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23/10/2023</w:t>
            </w:r>
          </w:p>
        </w:tc>
      </w:tr>
      <w:tr w:rsidR="009914AE" w:rsidRPr="009914AE" w14:paraId="3899DC7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87FFF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Pistes d'améliorations du lien ville-hôpital.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69F2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4504152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AAD38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Audit sur la protection du personnel contre les substances à risque CMR et toxiques au sein du laboratoire de contrôle et du secteur des préparations non stériles du CHU d'Amiens.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1820B9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0606BD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AD1D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rôle du pharmacien d'officine dans la prise en charge et l'amélioration de la qualité de vie des patients atteints de psoriasis.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4470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24/10/2023</w:t>
            </w:r>
          </w:p>
        </w:tc>
      </w:tr>
      <w:tr w:rsidR="009914AE" w:rsidRPr="009914AE" w14:paraId="4158476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B971F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CAR-T </w:t>
            </w:r>
            <w:proofErr w:type="spellStart"/>
            <w:r w:rsidRPr="009914AE">
              <w:rPr>
                <w:rFonts w:ascii="Calibri" w:eastAsia="Times New Roman" w:hAnsi="Calibri" w:cs="Calibri"/>
                <w:color w:val="000000"/>
                <w:sz w:val="24"/>
                <w:szCs w:val="24"/>
                <w:lang w:eastAsia="fr-FR"/>
              </w:rPr>
              <w:t>cells</w:t>
            </w:r>
            <w:proofErr w:type="spellEnd"/>
            <w:r w:rsidRPr="009914AE">
              <w:rPr>
                <w:rFonts w:ascii="Calibri" w:eastAsia="Times New Roman" w:hAnsi="Calibri" w:cs="Calibri"/>
                <w:color w:val="000000"/>
                <w:sz w:val="24"/>
                <w:szCs w:val="24"/>
                <w:lang w:eastAsia="fr-FR"/>
              </w:rPr>
              <w:t xml:space="preserve"> dans la prise en charge des hémopathies malignes.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B0EB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25/10/2023</w:t>
            </w:r>
          </w:p>
        </w:tc>
      </w:tr>
      <w:tr w:rsidR="009914AE" w:rsidRPr="009914AE" w14:paraId="5F78CD0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B825F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dermatite atopique du nourrisson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945B2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27/10/2023</w:t>
            </w:r>
          </w:p>
        </w:tc>
      </w:tr>
      <w:tr w:rsidR="009914AE" w:rsidRPr="009914AE" w14:paraId="0C617C6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5EE0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téléconsultation en 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AD6C57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30/10/2023</w:t>
            </w:r>
          </w:p>
        </w:tc>
      </w:tr>
      <w:tr w:rsidR="009914AE" w:rsidRPr="009914AE" w14:paraId="59A68A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EF75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des pharmaciens dans la pertinence des dispensations des inhibiteurs de la pompe à protons en gériatrie. Exemple au Centre Hospitalier de Clermont de l'Oise.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8A247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31/10/2023</w:t>
            </w:r>
          </w:p>
        </w:tc>
      </w:tr>
      <w:tr w:rsidR="009914AE" w:rsidRPr="009914AE" w14:paraId="023016B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1D42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Apport des études de randomisation </w:t>
            </w:r>
            <w:proofErr w:type="spellStart"/>
            <w:r w:rsidRPr="009914AE">
              <w:rPr>
                <w:rFonts w:ascii="Calibri" w:eastAsia="Times New Roman" w:hAnsi="Calibri" w:cs="Calibri"/>
                <w:color w:val="000000"/>
                <w:sz w:val="24"/>
                <w:szCs w:val="24"/>
                <w:lang w:eastAsia="fr-FR"/>
              </w:rPr>
              <w:t>mendelienne</w:t>
            </w:r>
            <w:proofErr w:type="spellEnd"/>
            <w:r w:rsidRPr="009914AE">
              <w:rPr>
                <w:rFonts w:ascii="Calibri" w:eastAsia="Times New Roman" w:hAnsi="Calibri" w:cs="Calibri"/>
                <w:color w:val="000000"/>
                <w:sz w:val="24"/>
                <w:szCs w:val="24"/>
                <w:lang w:eastAsia="fr-FR"/>
              </w:rPr>
              <w:t xml:space="preserve"> dans la causalité entre la consommation d'alcool et les pathologies cardio-vasculaires.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9E18F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06/11/2023</w:t>
            </w:r>
          </w:p>
        </w:tc>
      </w:tr>
      <w:tr w:rsidR="009914AE" w:rsidRPr="009914AE" w14:paraId="25A1E7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E44EA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Intérêt de la grande camomille dans la prise en charge de la migraine.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AA7D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16/11/2023</w:t>
            </w:r>
          </w:p>
        </w:tc>
      </w:tr>
      <w:tr w:rsidR="009914AE" w:rsidRPr="009914AE" w14:paraId="229AEF8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2DF98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Développement d'une nouvelle méthode de chromatographie liquide couplée à la spectrométrie de masse en tandem pour déterminer les concentrations plasmatiques libres et totales de médicaments anti vitamine K - Application dans une population de patients hémodialysés.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C9B7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30/11/2023</w:t>
            </w:r>
          </w:p>
        </w:tc>
      </w:tr>
      <w:tr w:rsidR="009914AE" w:rsidRPr="009914AE" w14:paraId="460793F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E30E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Analyse des facteurs impliqués dans la Variabilité des Concentrations en nouveaux traitements antirétroviraux injectables à longue durée d'action (</w:t>
            </w:r>
            <w:proofErr w:type="spellStart"/>
            <w:r w:rsidRPr="009914AE">
              <w:rPr>
                <w:rFonts w:ascii="Calibri" w:eastAsia="Times New Roman" w:hAnsi="Calibri" w:cs="Calibri"/>
                <w:color w:val="000000"/>
                <w:sz w:val="24"/>
                <w:szCs w:val="24"/>
                <w:lang w:eastAsia="fr-FR"/>
              </w:rPr>
              <w:t>CABotégravir</w:t>
            </w:r>
            <w:proofErr w:type="spellEnd"/>
            <w:r w:rsidRPr="009914AE">
              <w:rPr>
                <w:rFonts w:ascii="Calibri" w:eastAsia="Times New Roman" w:hAnsi="Calibri" w:cs="Calibri"/>
                <w:color w:val="000000"/>
                <w:sz w:val="24"/>
                <w:szCs w:val="24"/>
                <w:lang w:eastAsia="fr-FR"/>
              </w:rPr>
              <w:t xml:space="preserve"> et </w:t>
            </w:r>
            <w:proofErr w:type="spellStart"/>
            <w:r w:rsidRPr="009914AE">
              <w:rPr>
                <w:rFonts w:ascii="Calibri" w:eastAsia="Times New Roman" w:hAnsi="Calibri" w:cs="Calibri"/>
                <w:color w:val="000000"/>
                <w:sz w:val="24"/>
                <w:szCs w:val="24"/>
                <w:lang w:eastAsia="fr-FR"/>
              </w:rPr>
              <w:t>RIIpivirine</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DBF11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01/12/2023</w:t>
            </w:r>
          </w:p>
        </w:tc>
      </w:tr>
      <w:tr w:rsidR="009914AE" w:rsidRPr="009914AE" w14:paraId="436AB82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BC407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Nouvelles pistes physiopathologiques et thérapeutiques dans le syndrome de l'intestin irritable.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A6C2F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11/12/2023</w:t>
            </w:r>
          </w:p>
        </w:tc>
      </w:tr>
      <w:tr w:rsidR="009914AE" w:rsidRPr="009914AE" w14:paraId="55B0B30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288E0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Dispensation des anticancéreux oraux en pharmacie : enjeu de santé publique et défi pour le pharmacien d'officine. Exemple du cancer du poumon non à petites cellules.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DCBF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12/12/2023</w:t>
            </w:r>
          </w:p>
        </w:tc>
      </w:tr>
      <w:tr w:rsidR="009914AE" w:rsidRPr="009914AE" w14:paraId="64CB164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D19D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traitement des troubles du stress post-traumatique et des addictions.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8A0AB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14/12/2023</w:t>
            </w:r>
          </w:p>
        </w:tc>
      </w:tr>
      <w:tr w:rsidR="009914AE" w:rsidRPr="009914AE" w14:paraId="602DE54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0A3EEB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Analogues du GLP-1 et perte de poids : évaluation des mécanismes d'action, de l'efficacité clinique, des risques et des usages détournés.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A3F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12/01/2024</w:t>
            </w:r>
          </w:p>
        </w:tc>
      </w:tr>
      <w:tr w:rsidR="009914AE" w:rsidRPr="009914AE" w14:paraId="5971DDE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BC1661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76CBB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589B8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05AF07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Migraine chronique chez l'adulte : de la physiopathologie aux actualisations de l'arsenal thérapeutique avec l'arrivée des anti-CGRP.</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C8B1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19/01/2024</w:t>
            </w:r>
          </w:p>
        </w:tc>
      </w:tr>
      <w:tr w:rsidR="009914AE" w:rsidRPr="009914AE" w14:paraId="780EC7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542E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799884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71369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F5C4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Vieillissement cutané :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80AA5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30/01/2024</w:t>
            </w:r>
          </w:p>
        </w:tc>
      </w:tr>
      <w:tr w:rsidR="009914AE" w:rsidRPr="009914AE" w14:paraId="55FF946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EC05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234AF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37794A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ED60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Etude du marché pharmaceutique et processus d'acquisition d'un laboratoire en 2023.</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907F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02/02/2024</w:t>
            </w:r>
          </w:p>
        </w:tc>
      </w:tr>
      <w:tr w:rsidR="009914AE" w:rsidRPr="009914AE" w14:paraId="4D9D048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D8EDE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F4FD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1F77D2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C3DE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Comment se différencier dans un marché concurrentiel : le </w:t>
            </w:r>
            <w:proofErr w:type="gramStart"/>
            <w:r w:rsidRPr="009914AE">
              <w:rPr>
                <w:rFonts w:ascii="Calibri" w:eastAsia="Times New Roman" w:hAnsi="Calibri" w:cs="Calibri"/>
                <w:color w:val="000000"/>
                <w:sz w:val="24"/>
                <w:szCs w:val="24"/>
                <w:lang w:eastAsia="fr-FR"/>
              </w:rPr>
              <w:t>ca</w:t>
            </w:r>
            <w:proofErr w:type="gramEnd"/>
            <w:r w:rsidRPr="009914AE">
              <w:rPr>
                <w:rFonts w:ascii="Calibri" w:eastAsia="Times New Roman" w:hAnsi="Calibri" w:cs="Calibri"/>
                <w:color w:val="000000"/>
                <w:sz w:val="24"/>
                <w:szCs w:val="24"/>
                <w:lang w:eastAsia="fr-FR"/>
              </w:rPr>
              <w:t xml:space="preserve"> de SKYRIKI® (RIZANKIZUMAB) dans la prise en charge des patients atteints de psoriasis en plaques modéré à sévère.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4263B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02/02/2024</w:t>
            </w:r>
          </w:p>
        </w:tc>
      </w:tr>
      <w:tr w:rsidR="009914AE" w:rsidRPr="009914AE" w14:paraId="66E4E6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88302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AD42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B94592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5C772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Intégration de la santé numérique dans le parcours de soin du patient de diabète de type 1.</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492E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05/02/2024</w:t>
            </w:r>
          </w:p>
        </w:tc>
      </w:tr>
      <w:tr w:rsidR="009914AE" w:rsidRPr="009914AE" w14:paraId="64C7867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52CC7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E4777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29544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7F523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Détection et suivi des cellules tumorales circulantes par la technique de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chez les patients atteints de mélanome suivis au CHU d'Amiens-Picardie.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082A6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09/02/2024</w:t>
            </w:r>
          </w:p>
        </w:tc>
      </w:tr>
      <w:tr w:rsidR="009914AE" w:rsidRPr="009914AE" w14:paraId="7EF47C9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9234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6F137B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0F7A72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5D98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Unicité du diplôme de pharmacien : adéquation entre la formation du pharmacien et la pratique officinale.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5A6F45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16/02/2024</w:t>
            </w:r>
          </w:p>
        </w:tc>
      </w:tr>
      <w:tr w:rsidR="009914AE" w:rsidRPr="009914AE" w14:paraId="309941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D595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C80CA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AC4541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283C95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Ticagrelor</w:t>
            </w:r>
            <w:proofErr w:type="spellEnd"/>
            <w:r w:rsidRPr="009914AE">
              <w:rPr>
                <w:rFonts w:ascii="Calibri" w:eastAsia="Times New Roman" w:hAnsi="Calibri" w:cs="Calibri"/>
                <w:color w:val="000000"/>
                <w:sz w:val="24"/>
                <w:szCs w:val="24"/>
                <w:lang w:eastAsia="fr-FR"/>
              </w:rPr>
              <w:t xml:space="preserve"> : avantages et inconvénients vis-à-vis des autres anti-agrégants plaquettaires.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D0D69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15/03/2024</w:t>
            </w:r>
          </w:p>
        </w:tc>
      </w:tr>
      <w:tr w:rsidR="009914AE" w:rsidRPr="009914AE" w14:paraId="42F988D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8DAD7E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99F2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5F456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A04A1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Nouvelle stratégie </w:t>
            </w:r>
            <w:proofErr w:type="spellStart"/>
            <w:r w:rsidRPr="009914AE">
              <w:rPr>
                <w:rFonts w:ascii="Calibri" w:eastAsia="Times New Roman" w:hAnsi="Calibri" w:cs="Calibri"/>
                <w:color w:val="000000"/>
                <w:sz w:val="24"/>
                <w:szCs w:val="24"/>
                <w:lang w:eastAsia="fr-FR"/>
              </w:rPr>
              <w:t>anti-coquelucheuse</w:t>
            </w:r>
            <w:proofErr w:type="spellEnd"/>
            <w:r w:rsidRPr="009914AE">
              <w:rPr>
                <w:rFonts w:ascii="Calibri" w:eastAsia="Times New Roman" w:hAnsi="Calibri" w:cs="Calibri"/>
                <w:color w:val="000000"/>
                <w:sz w:val="24"/>
                <w:szCs w:val="24"/>
                <w:lang w:eastAsia="fr-FR"/>
              </w:rPr>
              <w:t xml:space="preserve"> chez la femme enceinte : compréhension des enjeux par les patientes et rôle du pharmacien.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B30C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22/03/2024</w:t>
            </w:r>
          </w:p>
        </w:tc>
      </w:tr>
      <w:tr w:rsidR="009914AE" w:rsidRPr="009914AE" w14:paraId="22ACF9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B30C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FE16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9E789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AA0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Lancement d'un médicament dans les maladies rares : enjeux et défis.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277AC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28/03/2024</w:t>
            </w:r>
          </w:p>
        </w:tc>
      </w:tr>
      <w:tr w:rsidR="009914AE" w:rsidRPr="009914AE" w14:paraId="5FEBADA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841C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4E10E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825463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71FF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Place de l'</w:t>
            </w:r>
            <w:proofErr w:type="spellStart"/>
            <w:r w:rsidRPr="009914AE">
              <w:rPr>
                <w:rFonts w:ascii="Calibri" w:eastAsia="Times New Roman" w:hAnsi="Calibri" w:cs="Calibri"/>
                <w:color w:val="000000"/>
                <w:sz w:val="24"/>
                <w:szCs w:val="24"/>
                <w:lang w:eastAsia="fr-FR"/>
              </w:rPr>
              <w:t>Evrenzo</w:t>
            </w:r>
            <w:proofErr w:type="spellEnd"/>
            <w:r w:rsidRPr="009914AE">
              <w:rPr>
                <w:rFonts w:ascii="Calibri" w:eastAsia="Times New Roman" w:hAnsi="Calibri" w:cs="Calibri"/>
                <w:color w:val="000000"/>
                <w:sz w:val="24"/>
                <w:szCs w:val="24"/>
                <w:lang w:eastAsia="fr-FR"/>
              </w:rPr>
              <w:t xml:space="preserve"> dans la prise en charge de l'anémie de l'insuffisant rénal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5AA98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29/03/2024</w:t>
            </w:r>
          </w:p>
        </w:tc>
      </w:tr>
      <w:tr w:rsidR="009914AE" w:rsidRPr="009914AE" w14:paraId="756DCC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03F7C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45B6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A3774F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0496D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cannabinoïdes : potentiels thérapeutiques et perspectives en cancérologie.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BEBA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04/04/2024</w:t>
            </w:r>
          </w:p>
        </w:tc>
      </w:tr>
      <w:tr w:rsidR="009914AE" w:rsidRPr="009914AE" w14:paraId="1CBF475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C8FCE9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F4AD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0EB14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217E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Usage des antidiabétiques oraux dans la maladie rénale chronique : la question essentielle de la désindexation du débit de filtration glomérulaire estimé pour l'ajustement des doses.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CF4167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0404/2024</w:t>
            </w:r>
          </w:p>
        </w:tc>
      </w:tr>
      <w:tr w:rsidR="009914AE" w:rsidRPr="009914AE" w14:paraId="5B3438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DB355F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F5E3E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F10E7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D63D4E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l'adhésion médicamenteuse des patients ambulatoires traités par un anticoagulant oral direct pour une fibrillation atriale.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EC73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15/04/2024</w:t>
            </w:r>
          </w:p>
        </w:tc>
      </w:tr>
      <w:tr w:rsidR="009914AE" w:rsidRPr="009914AE" w14:paraId="6F109B3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9E78E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909E2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4E0B6A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B1F13F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Intérêt de l'</w:t>
            </w:r>
            <w:proofErr w:type="spellStart"/>
            <w:r w:rsidRPr="009914AE">
              <w:rPr>
                <w:rFonts w:ascii="Calibri" w:eastAsia="Times New Roman" w:hAnsi="Calibri" w:cs="Calibri"/>
                <w:color w:val="000000"/>
                <w:sz w:val="24"/>
                <w:szCs w:val="24"/>
                <w:lang w:eastAsia="fr-FR"/>
              </w:rPr>
              <w:t>angiopoiétine</w:t>
            </w:r>
            <w:proofErr w:type="spellEnd"/>
            <w:r w:rsidRPr="009914AE">
              <w:rPr>
                <w:rFonts w:ascii="Calibri" w:eastAsia="Times New Roman" w:hAnsi="Calibri" w:cs="Calibri"/>
                <w:color w:val="000000"/>
                <w:sz w:val="24"/>
                <w:szCs w:val="24"/>
                <w:lang w:eastAsia="fr-FR"/>
              </w:rPr>
              <w:t xml:space="preserve"> 2 circulante comme biomarqueur potentiel de diagnostic et de progression du rétrécissement aortique calcifié.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4D27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19/04/2024</w:t>
            </w:r>
          </w:p>
        </w:tc>
      </w:tr>
      <w:tr w:rsidR="009914AE" w:rsidRPr="009914AE" w14:paraId="0DCC767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CB17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94602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9E6131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9A25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Impacts des nano et micro plastiques sur l'environnement et la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906187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06/05/2024</w:t>
            </w:r>
          </w:p>
        </w:tc>
      </w:tr>
      <w:tr w:rsidR="009914AE" w:rsidRPr="009914AE" w14:paraId="3073A08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77C6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FE78F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D6E1BA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EE1499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transplantation fécale : une thérapie prometteuse.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D1A9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22/05/2024</w:t>
            </w:r>
          </w:p>
        </w:tc>
      </w:tr>
      <w:tr w:rsidR="009914AE" w:rsidRPr="009914AE" w14:paraId="20EC3C0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42717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B6C6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40C196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1C6ED5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Evaluation de la cartographie optique du génome en diagnostique dans les malformations cardiaques congénitales : analyse d'une cohorte pré et post natale.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8B3F6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22/05/2024</w:t>
            </w:r>
          </w:p>
        </w:tc>
      </w:tr>
      <w:tr w:rsidR="009914AE" w:rsidRPr="009914AE" w14:paraId="2044B5C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3652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FDCA4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D5D3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6FEFD9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Management des processus Qualité dans l'entreprise : application à la formation du personnel dans une nouvelle unité de production.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5389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24/05/2024</w:t>
            </w:r>
          </w:p>
        </w:tc>
      </w:tr>
      <w:tr w:rsidR="009914AE" w:rsidRPr="009914AE" w14:paraId="2E9642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29F44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48CF4C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2FD03E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594CA9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Etat des lieux des interventions pharmaceutiques réalisées en orthopédie sur 2 ans.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2BCA4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24/05/2024</w:t>
            </w:r>
          </w:p>
        </w:tc>
      </w:tr>
      <w:tr w:rsidR="009914AE" w:rsidRPr="009914AE" w14:paraId="683750C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F8C83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C8B548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E7D99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D21EA6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Amélioration continue en production d'une entreprise pharmaceutique sous-traitante.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92A80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30/05/2024</w:t>
            </w:r>
          </w:p>
        </w:tc>
      </w:tr>
      <w:tr w:rsidR="009914AE" w:rsidRPr="009914AE" w14:paraId="13B3915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7A90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00ED2A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5BD4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ADC17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Iatrogénie et personne âgée : innovation dans le parcours de soin des patients </w:t>
            </w:r>
            <w:proofErr w:type="spellStart"/>
            <w:r w:rsidRPr="009914AE">
              <w:rPr>
                <w:rFonts w:ascii="Calibri" w:eastAsia="Times New Roman" w:hAnsi="Calibri" w:cs="Calibri"/>
                <w:color w:val="000000"/>
                <w:sz w:val="24"/>
                <w:szCs w:val="24"/>
                <w:lang w:eastAsia="fr-FR"/>
              </w:rPr>
              <w:t>polymédiqués</w:t>
            </w:r>
            <w:proofErr w:type="spellEnd"/>
            <w:r w:rsidRPr="009914AE">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746E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31/05/2024</w:t>
            </w:r>
          </w:p>
        </w:tc>
      </w:tr>
      <w:tr w:rsidR="009914AE" w:rsidRPr="009914AE" w14:paraId="721CE36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909A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82FC7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98D4A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94DF0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et impact du microbiote dans l'</w:t>
            </w:r>
            <w:proofErr w:type="spellStart"/>
            <w:r w:rsidRPr="009914AE">
              <w:rPr>
                <w:rFonts w:ascii="Calibri" w:eastAsia="Times New Roman" w:hAnsi="Calibri" w:cs="Calibri"/>
                <w:color w:val="000000"/>
                <w:sz w:val="24"/>
                <w:szCs w:val="24"/>
                <w:lang w:eastAsia="fr-FR"/>
              </w:rPr>
              <w:t>hidradénite</w:t>
            </w:r>
            <w:proofErr w:type="spellEnd"/>
            <w:r w:rsidRPr="009914AE">
              <w:rPr>
                <w:rFonts w:ascii="Calibri" w:eastAsia="Times New Roman" w:hAnsi="Calibri" w:cs="Calibri"/>
                <w:color w:val="000000"/>
                <w:sz w:val="24"/>
                <w:szCs w:val="24"/>
                <w:lang w:eastAsia="fr-FR"/>
              </w:rPr>
              <w:t xml:space="preserve"> suppurée et ses implications sur la stratégie thérapeutique revue systématique de la littérature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14A8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05/06/2024</w:t>
            </w:r>
          </w:p>
        </w:tc>
      </w:tr>
      <w:tr w:rsidR="009914AE" w:rsidRPr="009914AE" w14:paraId="22B0DF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C6D8E6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FD6FA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9D5B38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78A51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La maladie d'Osgood-Schlatter chez les jeunes sportifs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D61BE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06/06/2024</w:t>
            </w:r>
          </w:p>
        </w:tc>
      </w:tr>
      <w:tr w:rsidR="009914AE" w:rsidRPr="009914AE" w14:paraId="3AFE854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6550E0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807B6D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B98124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14C35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Rôle et conseils du pharmacien d'officine dans la prise en charge de la constipation pédiatrique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A4FD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07/06/2024</w:t>
            </w:r>
          </w:p>
        </w:tc>
      </w:tr>
      <w:tr w:rsidR="009914AE" w:rsidRPr="009914AE" w14:paraId="41EDB0B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20A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D5E9E5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2EE723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A079E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xml:space="preserve">Mutations sur le </w:t>
            </w:r>
            <w:proofErr w:type="spellStart"/>
            <w:r w:rsidRPr="009914AE">
              <w:rPr>
                <w:rFonts w:ascii="Calibri" w:eastAsia="Times New Roman" w:hAnsi="Calibri" w:cs="Calibri"/>
                <w:color w:val="000000"/>
                <w:sz w:val="24"/>
                <w:szCs w:val="24"/>
                <w:lang w:eastAsia="fr-FR"/>
              </w:rPr>
              <w:t>géne</w:t>
            </w:r>
            <w:proofErr w:type="spellEnd"/>
            <w:r w:rsidRPr="009914AE">
              <w:rPr>
                <w:rFonts w:ascii="Calibri" w:eastAsia="Times New Roman" w:hAnsi="Calibri" w:cs="Calibri"/>
                <w:color w:val="000000"/>
                <w:sz w:val="24"/>
                <w:szCs w:val="24"/>
                <w:lang w:eastAsia="fr-FR"/>
              </w:rPr>
              <w:t xml:space="preserve"> codant la </w:t>
            </w:r>
            <w:proofErr w:type="spellStart"/>
            <w:r w:rsidRPr="009914AE">
              <w:rPr>
                <w:rFonts w:ascii="Calibri" w:eastAsia="Times New Roman" w:hAnsi="Calibri" w:cs="Calibri"/>
                <w:color w:val="000000"/>
                <w:sz w:val="24"/>
                <w:szCs w:val="24"/>
                <w:lang w:eastAsia="fr-FR"/>
              </w:rPr>
              <w:t>dihydroptéroate</w:t>
            </w:r>
            <w:proofErr w:type="spellEnd"/>
            <w:r w:rsidRPr="009914AE">
              <w:rPr>
                <w:rFonts w:ascii="Calibri" w:eastAsia="Times New Roman" w:hAnsi="Calibri" w:cs="Calibri"/>
                <w:color w:val="000000"/>
                <w:sz w:val="24"/>
                <w:szCs w:val="24"/>
                <w:lang w:eastAsia="fr-FR"/>
              </w:rPr>
              <w:t xml:space="preserve"> synthase de </w:t>
            </w:r>
            <w:proofErr w:type="spellStart"/>
            <w:r w:rsidRPr="009914AE">
              <w:rPr>
                <w:rFonts w:ascii="Calibri" w:eastAsia="Times New Roman" w:hAnsi="Calibri" w:cs="Calibri"/>
                <w:color w:val="000000"/>
                <w:sz w:val="24"/>
                <w:szCs w:val="24"/>
                <w:lang w:eastAsia="fr-FR"/>
              </w:rPr>
              <w:t>pneumocytis</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jivoreci</w:t>
            </w:r>
            <w:proofErr w:type="spellEnd"/>
            <w:r w:rsidRPr="009914AE">
              <w:rPr>
                <w:rFonts w:ascii="Calibri" w:eastAsia="Times New Roman" w:hAnsi="Calibri" w:cs="Calibri"/>
                <w:color w:val="000000"/>
                <w:sz w:val="24"/>
                <w:szCs w:val="24"/>
                <w:lang w:eastAsia="fr-FR"/>
              </w:rPr>
              <w:t xml:space="preserve"> : comparaison de prévalence sur 20 ans à Amiens (Somme, Hauts de France)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5705EB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07/06/2024</w:t>
            </w:r>
          </w:p>
        </w:tc>
      </w:tr>
      <w:tr w:rsidR="009914AE" w:rsidRPr="009914AE" w14:paraId="6D9829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0A16D3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BE8D09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725483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7231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L'impact des antidépresseurs et des antiépileptiques sur les différents composants de la douleur neuropathique, à partir d'une étude au sein du CETD du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4ED1A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12/06/2024</w:t>
            </w:r>
          </w:p>
        </w:tc>
      </w:tr>
      <w:tr w:rsidR="009914AE" w:rsidRPr="009914AE" w14:paraId="312F9F2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4F9A5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E0DA9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25D7B3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AF9D7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Recherche obligatoire du déficit en DPD avant tout traitement </w:t>
            </w:r>
            <w:proofErr w:type="spellStart"/>
            <w:r w:rsidRPr="009914AE">
              <w:rPr>
                <w:rFonts w:ascii="Calibri" w:eastAsia="Times New Roman" w:hAnsi="Calibri" w:cs="Calibri"/>
                <w:color w:val="000000"/>
                <w:sz w:val="24"/>
                <w:szCs w:val="24"/>
                <w:lang w:eastAsia="fr-FR"/>
              </w:rPr>
              <w:t>a</w:t>
            </w:r>
            <w:proofErr w:type="spellEnd"/>
            <w:r w:rsidRPr="009914AE">
              <w:rPr>
                <w:rFonts w:ascii="Calibri" w:eastAsia="Times New Roman" w:hAnsi="Calibri" w:cs="Calibri"/>
                <w:color w:val="000000"/>
                <w:sz w:val="24"/>
                <w:szCs w:val="24"/>
                <w:lang w:eastAsia="fr-FR"/>
              </w:rPr>
              <w:t xml:space="preserve"> base de 5-FU ou </w:t>
            </w:r>
            <w:proofErr w:type="spellStart"/>
            <w:r w:rsidRPr="009914AE">
              <w:rPr>
                <w:rFonts w:ascii="Calibri" w:eastAsia="Times New Roman" w:hAnsi="Calibri" w:cs="Calibri"/>
                <w:color w:val="000000"/>
                <w:sz w:val="24"/>
                <w:szCs w:val="24"/>
                <w:lang w:eastAsia="fr-FR"/>
              </w:rPr>
              <w:t>Capecitabine</w:t>
            </w:r>
            <w:proofErr w:type="spellEnd"/>
            <w:r w:rsidRPr="009914AE">
              <w:rPr>
                <w:rFonts w:ascii="Calibri" w:eastAsia="Times New Roman" w:hAnsi="Calibri" w:cs="Calibri"/>
                <w:color w:val="000000"/>
                <w:sz w:val="24"/>
                <w:szCs w:val="24"/>
                <w:lang w:eastAsia="fr-FR"/>
              </w:rPr>
              <w:t xml:space="preserve"> : Qu'en </w:t>
            </w:r>
            <w:proofErr w:type="spellStart"/>
            <w:r w:rsidRPr="009914AE">
              <w:rPr>
                <w:rFonts w:ascii="Calibri" w:eastAsia="Times New Roman" w:hAnsi="Calibri" w:cs="Calibri"/>
                <w:color w:val="000000"/>
                <w:sz w:val="24"/>
                <w:szCs w:val="24"/>
                <w:lang w:eastAsia="fr-FR"/>
              </w:rPr>
              <w:t>est il</w:t>
            </w:r>
            <w:proofErr w:type="spellEnd"/>
            <w:r w:rsidRPr="009914AE">
              <w:rPr>
                <w:rFonts w:ascii="Calibri" w:eastAsia="Times New Roman" w:hAnsi="Calibri" w:cs="Calibri"/>
                <w:color w:val="000000"/>
                <w:sz w:val="24"/>
                <w:szCs w:val="24"/>
                <w:lang w:eastAsia="fr-FR"/>
              </w:rPr>
              <w:t xml:space="preserve"> des pharmaciens d'officine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DDA14D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14/06/2024</w:t>
            </w:r>
          </w:p>
        </w:tc>
      </w:tr>
      <w:tr w:rsidR="009914AE" w:rsidRPr="009914AE" w14:paraId="4879799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4D501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064B0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6DC147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3AE0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L'endométriose et les </w:t>
            </w:r>
            <w:proofErr w:type="spellStart"/>
            <w:r w:rsidRPr="009914AE">
              <w:rPr>
                <w:rFonts w:ascii="Calibri" w:eastAsia="Times New Roman" w:hAnsi="Calibri" w:cs="Calibri"/>
                <w:color w:val="000000"/>
                <w:sz w:val="24"/>
                <w:szCs w:val="24"/>
                <w:lang w:eastAsia="fr-FR"/>
              </w:rPr>
              <w:t>gênes</w:t>
            </w:r>
            <w:proofErr w:type="spellEnd"/>
            <w:r w:rsidRPr="009914AE">
              <w:rPr>
                <w:rFonts w:ascii="Calibri" w:eastAsia="Times New Roman" w:hAnsi="Calibri" w:cs="Calibri"/>
                <w:color w:val="000000"/>
                <w:sz w:val="24"/>
                <w:szCs w:val="24"/>
                <w:lang w:eastAsia="fr-FR"/>
              </w:rPr>
              <w:t xml:space="preserve"> impliqués, une avancée pour le diagnostic de la pathologie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60DC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14/06/2024</w:t>
            </w:r>
          </w:p>
        </w:tc>
      </w:tr>
      <w:tr w:rsidR="009914AE" w:rsidRPr="009914AE" w14:paraId="680BDFB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9EC6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BEF6B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5C1F1F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932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Mise en place d'une nouvelle technique de confirmation de la </w:t>
            </w:r>
            <w:proofErr w:type="spellStart"/>
            <w:r w:rsidRPr="009914AE">
              <w:rPr>
                <w:rFonts w:ascii="Calibri" w:eastAsia="Times New Roman" w:hAnsi="Calibri" w:cs="Calibri"/>
                <w:color w:val="000000"/>
                <w:sz w:val="24"/>
                <w:szCs w:val="24"/>
                <w:lang w:eastAsia="fr-FR"/>
              </w:rPr>
              <w:t>thrombopenie</w:t>
            </w:r>
            <w:proofErr w:type="spellEnd"/>
            <w:r w:rsidRPr="009914AE">
              <w:rPr>
                <w:rFonts w:ascii="Calibri" w:eastAsia="Times New Roman" w:hAnsi="Calibri" w:cs="Calibri"/>
                <w:color w:val="000000"/>
                <w:sz w:val="24"/>
                <w:szCs w:val="24"/>
                <w:lang w:eastAsia="fr-FR"/>
              </w:rPr>
              <w:t xml:space="preserve"> induite par l'héparine en </w:t>
            </w:r>
            <w:proofErr w:type="spellStart"/>
            <w:r w:rsidRPr="009914AE">
              <w:rPr>
                <w:rFonts w:ascii="Calibri" w:eastAsia="Times New Roman" w:hAnsi="Calibri" w:cs="Calibri"/>
                <w:color w:val="000000"/>
                <w:sz w:val="24"/>
                <w:szCs w:val="24"/>
                <w:lang w:eastAsia="fr-FR"/>
              </w:rPr>
              <w:t>cytométrie</w:t>
            </w:r>
            <w:proofErr w:type="spellEnd"/>
            <w:r w:rsidRPr="009914AE">
              <w:rPr>
                <w:rFonts w:ascii="Calibri" w:eastAsia="Times New Roman" w:hAnsi="Calibri" w:cs="Calibri"/>
                <w:color w:val="000000"/>
                <w:sz w:val="24"/>
                <w:szCs w:val="24"/>
                <w:lang w:eastAsia="fr-FR"/>
              </w:rPr>
              <w:t xml:space="preserve"> en flux sur le sang total du patient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51E8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18/06/2024</w:t>
            </w:r>
          </w:p>
        </w:tc>
      </w:tr>
      <w:tr w:rsidR="009914AE" w:rsidRPr="009914AE" w14:paraId="4459EEB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6D97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508D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B31E0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289E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Revues de prescriptions chez la personne </w:t>
            </w:r>
            <w:proofErr w:type="spellStart"/>
            <w:r w:rsidRPr="009914AE">
              <w:rPr>
                <w:rFonts w:ascii="Calibri" w:eastAsia="Times New Roman" w:hAnsi="Calibri" w:cs="Calibri"/>
                <w:color w:val="000000"/>
                <w:sz w:val="24"/>
                <w:szCs w:val="24"/>
                <w:lang w:eastAsia="fr-FR"/>
              </w:rPr>
              <w:t>agée</w:t>
            </w:r>
            <w:proofErr w:type="spellEnd"/>
            <w:r w:rsidRPr="009914AE">
              <w:rPr>
                <w:rFonts w:ascii="Calibri" w:eastAsia="Times New Roman" w:hAnsi="Calibri" w:cs="Calibri"/>
                <w:color w:val="000000"/>
                <w:sz w:val="24"/>
                <w:szCs w:val="24"/>
                <w:lang w:eastAsia="fr-FR"/>
              </w:rPr>
              <w:t xml:space="preserve"> à l'aide de l'outil REMEDIES à l'</w:t>
            </w:r>
            <w:proofErr w:type="spellStart"/>
            <w:r w:rsidRPr="009914AE">
              <w:rPr>
                <w:rFonts w:ascii="Calibri" w:eastAsia="Times New Roman" w:hAnsi="Calibri" w:cs="Calibri"/>
                <w:color w:val="000000"/>
                <w:sz w:val="24"/>
                <w:szCs w:val="24"/>
                <w:lang w:eastAsia="fr-FR"/>
              </w:rPr>
              <w:t>hopital</w:t>
            </w:r>
            <w:proofErr w:type="spellEnd"/>
            <w:r w:rsidRPr="009914AE">
              <w:rPr>
                <w:rFonts w:ascii="Calibri" w:eastAsia="Times New Roman" w:hAnsi="Calibri" w:cs="Calibri"/>
                <w:color w:val="000000"/>
                <w:sz w:val="24"/>
                <w:szCs w:val="24"/>
                <w:lang w:eastAsia="fr-FR"/>
              </w:rPr>
              <w:t xml:space="preserve"> et dans le cadre des bilans </w:t>
            </w:r>
            <w:proofErr w:type="spellStart"/>
            <w:r w:rsidRPr="009914AE">
              <w:rPr>
                <w:rFonts w:ascii="Calibri" w:eastAsia="Times New Roman" w:hAnsi="Calibri" w:cs="Calibri"/>
                <w:color w:val="000000"/>
                <w:sz w:val="24"/>
                <w:szCs w:val="24"/>
                <w:lang w:eastAsia="fr-FR"/>
              </w:rPr>
              <w:t>partargés</w:t>
            </w:r>
            <w:proofErr w:type="spellEnd"/>
            <w:r w:rsidRPr="009914AE">
              <w:rPr>
                <w:rFonts w:ascii="Calibri" w:eastAsia="Times New Roman" w:hAnsi="Calibri" w:cs="Calibri"/>
                <w:color w:val="000000"/>
                <w:sz w:val="24"/>
                <w:szCs w:val="24"/>
                <w:lang w:eastAsia="fr-FR"/>
              </w:rPr>
              <w:t xml:space="preserve"> de médication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64838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21/06/2024</w:t>
            </w:r>
          </w:p>
        </w:tc>
      </w:tr>
      <w:tr w:rsidR="009914AE" w:rsidRPr="009914AE" w14:paraId="6E07833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19338C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7F5DC0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6FB05C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419A1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Les </w:t>
            </w:r>
            <w:proofErr w:type="spellStart"/>
            <w:r w:rsidRPr="009914AE">
              <w:rPr>
                <w:rFonts w:ascii="Calibri" w:eastAsia="Times New Roman" w:hAnsi="Calibri" w:cs="Calibri"/>
                <w:color w:val="000000"/>
                <w:sz w:val="24"/>
                <w:szCs w:val="24"/>
                <w:lang w:eastAsia="fr-FR"/>
              </w:rPr>
              <w:t>benzodiazepines</w:t>
            </w:r>
            <w:proofErr w:type="spellEnd"/>
            <w:r w:rsidRPr="009914AE">
              <w:rPr>
                <w:rFonts w:ascii="Calibri" w:eastAsia="Times New Roman" w:hAnsi="Calibri" w:cs="Calibri"/>
                <w:color w:val="000000"/>
                <w:sz w:val="24"/>
                <w:szCs w:val="24"/>
                <w:lang w:eastAsia="fr-FR"/>
              </w:rPr>
              <w:t xml:space="preserve"> chez le sujet </w:t>
            </w:r>
            <w:proofErr w:type="spellStart"/>
            <w:r w:rsidRPr="009914AE">
              <w:rPr>
                <w:rFonts w:ascii="Calibri" w:eastAsia="Times New Roman" w:hAnsi="Calibri" w:cs="Calibri"/>
                <w:color w:val="000000"/>
                <w:sz w:val="24"/>
                <w:szCs w:val="24"/>
                <w:lang w:eastAsia="fr-FR"/>
              </w:rPr>
              <w:t>agé</w:t>
            </w:r>
            <w:proofErr w:type="spellEnd"/>
            <w:r w:rsidRPr="009914AE">
              <w:rPr>
                <w:rFonts w:ascii="Calibri" w:eastAsia="Times New Roman" w:hAnsi="Calibri" w:cs="Calibri"/>
                <w:color w:val="000000"/>
                <w:sz w:val="24"/>
                <w:szCs w:val="24"/>
                <w:lang w:eastAsia="fr-FR"/>
              </w:rPr>
              <w:t xml:space="preserve"> : initiation de sevrage en milieu hospitalier et suivi en officine de ville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C043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21/06/2024</w:t>
            </w:r>
          </w:p>
        </w:tc>
      </w:tr>
      <w:tr w:rsidR="009914AE" w:rsidRPr="009914AE" w14:paraId="0EE44F1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19C15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1A1D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2779A5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BA55C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Agonistes dopaminergiques et troubles du </w:t>
            </w:r>
            <w:proofErr w:type="spellStart"/>
            <w:r w:rsidRPr="009914AE">
              <w:rPr>
                <w:rFonts w:ascii="Calibri" w:eastAsia="Times New Roman" w:hAnsi="Calibri" w:cs="Calibri"/>
                <w:color w:val="000000"/>
                <w:sz w:val="24"/>
                <w:szCs w:val="24"/>
                <w:lang w:eastAsia="fr-FR"/>
              </w:rPr>
              <w:t>controle</w:t>
            </w:r>
            <w:proofErr w:type="spellEnd"/>
            <w:r w:rsidRPr="009914AE">
              <w:rPr>
                <w:rFonts w:ascii="Calibri" w:eastAsia="Times New Roman" w:hAnsi="Calibri" w:cs="Calibri"/>
                <w:color w:val="000000"/>
                <w:sz w:val="24"/>
                <w:szCs w:val="24"/>
                <w:lang w:eastAsia="fr-FR"/>
              </w:rPr>
              <w:t xml:space="preserve"> des impulsions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279B73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27/06/2024</w:t>
            </w:r>
          </w:p>
        </w:tc>
      </w:tr>
      <w:tr w:rsidR="009914AE" w:rsidRPr="009914AE" w14:paraId="6FB202D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68ED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5D9F3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B19CC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23826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Produits dopants en officine : les équipes officinales disposent-elles des connaissances et des ressources pour aider les sportifs ? Exemple du football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C4E83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28/06/2024</w:t>
            </w:r>
          </w:p>
        </w:tc>
      </w:tr>
      <w:tr w:rsidR="009914AE" w:rsidRPr="009914AE" w14:paraId="4700630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B8FD4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ED89CB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621039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4E4FC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Metformine : Utilisation hors AMM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FC07A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28/06/2024</w:t>
            </w:r>
          </w:p>
        </w:tc>
      </w:tr>
      <w:tr w:rsidR="009914AE" w:rsidRPr="009914AE" w14:paraId="5CB87B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9377F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6F37B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BF0E9E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58A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Etude de la délivrance de vitamine D à l'officine : impact du contexte dysimmunitaire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2C4F7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04/07/2024</w:t>
            </w:r>
          </w:p>
        </w:tc>
      </w:tr>
      <w:tr w:rsidR="009914AE" w:rsidRPr="009914AE" w14:paraId="5937707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496DA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005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D38C6C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EE205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Certification de l'information promotionnelle par prospection et </w:t>
            </w:r>
            <w:proofErr w:type="spellStart"/>
            <w:r w:rsidRPr="009914AE">
              <w:rPr>
                <w:rFonts w:ascii="Calibri" w:eastAsia="Times New Roman" w:hAnsi="Calibri" w:cs="Calibri"/>
                <w:color w:val="000000"/>
                <w:sz w:val="24"/>
                <w:szCs w:val="24"/>
                <w:lang w:eastAsia="fr-FR"/>
              </w:rPr>
              <w:t>démarcharges</w:t>
            </w:r>
            <w:proofErr w:type="spellEnd"/>
            <w:r w:rsidRPr="009914AE">
              <w:rPr>
                <w:rFonts w:ascii="Calibri" w:eastAsia="Times New Roman" w:hAnsi="Calibri" w:cs="Calibri"/>
                <w:color w:val="000000"/>
                <w:sz w:val="24"/>
                <w:szCs w:val="24"/>
                <w:lang w:eastAsia="fr-FR"/>
              </w:rPr>
              <w:t xml:space="preserve"> des médicaments : une demande d'amélioration continue au sein d'un site d'exploitant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FF821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10/07/2024</w:t>
            </w:r>
          </w:p>
        </w:tc>
      </w:tr>
      <w:tr w:rsidR="009914AE" w:rsidRPr="009914AE" w14:paraId="3383E65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2E748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F38DD0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E742D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627F2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du footballeur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89CF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12/07/2024</w:t>
            </w:r>
          </w:p>
        </w:tc>
      </w:tr>
      <w:tr w:rsidR="009914AE" w:rsidRPr="009914AE" w14:paraId="0C1D724C"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FB2A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AAAF8F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5F49E1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B696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Produits de protection solaire, chimique ou minérale, quels impacts pour l'Homme et les écosystèmes marins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7B355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09/09/2024</w:t>
            </w:r>
          </w:p>
        </w:tc>
      </w:tr>
      <w:tr w:rsidR="009914AE" w:rsidRPr="009914AE" w14:paraId="1183D7CE"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61EA9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B72787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F7171D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FAAF4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Vitamines sous </w:t>
            </w:r>
            <w:proofErr w:type="spellStart"/>
            <w:r w:rsidRPr="009914AE">
              <w:rPr>
                <w:rFonts w:ascii="Calibri" w:eastAsia="Times New Roman" w:hAnsi="Calibri" w:cs="Calibri"/>
                <w:color w:val="000000"/>
                <w:sz w:val="24"/>
                <w:szCs w:val="24"/>
                <w:lang w:eastAsia="fr-FR"/>
              </w:rPr>
              <w:t>amm</w:t>
            </w:r>
            <w:proofErr w:type="spellEnd"/>
            <w:r w:rsidRPr="009914AE">
              <w:rPr>
                <w:rFonts w:ascii="Calibri" w:eastAsia="Times New Roman" w:hAnsi="Calibri" w:cs="Calibri"/>
                <w:color w:val="000000"/>
                <w:sz w:val="24"/>
                <w:szCs w:val="24"/>
                <w:lang w:eastAsia="fr-FR"/>
              </w:rPr>
              <w:t xml:space="preserve"> en vente libre : intérêt en supplémentation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2264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10/09/2024</w:t>
            </w:r>
          </w:p>
        </w:tc>
      </w:tr>
      <w:tr w:rsidR="009914AE" w:rsidRPr="009914AE" w14:paraId="16BE5D8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2943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00FBC7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992DD6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016C94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Plan pharmaceutique personnalisé et suivi des patients d'orthopédie septique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5347C5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12/09/2024</w:t>
            </w:r>
          </w:p>
        </w:tc>
      </w:tr>
      <w:tr w:rsidR="009914AE" w:rsidRPr="009914AE" w14:paraId="493B77F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243F9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4BE07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D6A25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975E8D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 microbiote intestinal et la maladie d'Alzheimer : entre facteur de risque et facteur de protection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725D1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13/09/2024</w:t>
            </w:r>
          </w:p>
        </w:tc>
      </w:tr>
      <w:tr w:rsidR="009914AE" w:rsidRPr="009914AE" w14:paraId="788370C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C20354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A935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FA59B0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589EC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Toxine botulique : de l'agent pathogène au médicament réducteur de spasticité musculaire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733F75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13/09/2024</w:t>
            </w:r>
          </w:p>
        </w:tc>
      </w:tr>
      <w:tr w:rsidR="009914AE" w:rsidRPr="009914AE" w14:paraId="4A94532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F3939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573B8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77E7EFD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746210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Mise au point d'une méthode de séquençage métagénomique pour le virome génital et l'infection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86F10E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17/09/2024</w:t>
            </w:r>
          </w:p>
        </w:tc>
      </w:tr>
      <w:tr w:rsidR="009914AE" w:rsidRPr="009914AE" w14:paraId="4603946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7E9E6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349EC86"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F9884AF"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261882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thérapies numériques en France, le rôle de l'industrie pharmaceutique dans leur développement, dans le contexte européen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2B0B18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19/09/2024</w:t>
            </w:r>
          </w:p>
        </w:tc>
      </w:tr>
      <w:tr w:rsidR="009914AE" w:rsidRPr="009914AE" w14:paraId="2DCC97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926D6D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20D92F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224E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EE2D4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Apport de la formation médicale continue dans la stratégie de commercialisation d'un médicament : cas de la toxine botulique dans le traitement des troubles neurologiques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84BDB2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23/09/2024</w:t>
            </w:r>
          </w:p>
        </w:tc>
      </w:tr>
      <w:tr w:rsidR="009914AE" w:rsidRPr="009914AE" w14:paraId="19190507"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C347DA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C588A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76746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E2AF8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Les fluoroquinolones : impact en santé, bon usage et analyse des interventions pharmaceutiques en centre hospitalier</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67429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26/09/2024</w:t>
            </w:r>
          </w:p>
        </w:tc>
      </w:tr>
      <w:tr w:rsidR="009914AE" w:rsidRPr="009914AE" w14:paraId="48E291C2"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85B5B19"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C287DA"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2674871"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6FE97F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Le pharmacien d'officine dans la prévention du cancer du col de l'utérus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018CC6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6E84ACAD"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F52DE8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92FEC2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3B293FF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2E14E5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proofErr w:type="spellStart"/>
            <w:r w:rsidRPr="009914AE">
              <w:rPr>
                <w:rFonts w:ascii="Calibri" w:eastAsia="Times New Roman" w:hAnsi="Calibri" w:cs="Calibri"/>
                <w:color w:val="000000"/>
                <w:sz w:val="24"/>
                <w:szCs w:val="24"/>
                <w:lang w:eastAsia="fr-FR"/>
              </w:rPr>
              <w:t>Hemlibra</w:t>
            </w:r>
            <w:proofErr w:type="spellEnd"/>
            <w:r w:rsidRPr="009914AE">
              <w:rPr>
                <w:rFonts w:ascii="Calibri" w:eastAsia="Times New Roman" w:hAnsi="Calibri" w:cs="Calibri"/>
                <w:color w:val="000000"/>
                <w:sz w:val="24"/>
                <w:szCs w:val="24"/>
                <w:lang w:eastAsia="fr-FR"/>
              </w:rPr>
              <w:t xml:space="preserve"> à l'officine : l'implication du pharmacien dans le suivi du patient hémophile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888978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50BDDEEB"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87326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5A6880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BEAAAA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1DBDC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"Stérilisation verte" : application de la démarche RSE et perspectives au centre hospitalier de Beauvais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30758E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07/10/2024</w:t>
            </w:r>
          </w:p>
        </w:tc>
      </w:tr>
      <w:tr w:rsidR="009914AE" w:rsidRPr="009914AE" w14:paraId="1E4539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4A191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557A44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2E058B9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C5DA1C"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Impact clinique et organisationnel de l'implémentation d'une consultation pharmaceutique dans le programme de Réhabilitation Améliorée Après Chirurgie (RAAC) en chirurgie orthopédique : Analyse comparative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14D501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08/10/2024</w:t>
            </w:r>
          </w:p>
        </w:tc>
      </w:tr>
      <w:tr w:rsidR="009914AE" w:rsidRPr="009914AE" w14:paraId="2BA1E41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5C923E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24A8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1AAFB46"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CB78E3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L'implication du microbiote intestinal dans le cancer colorectal</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8D86BC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08/10/2024</w:t>
            </w:r>
          </w:p>
        </w:tc>
      </w:tr>
      <w:tr w:rsidR="009914AE" w:rsidRPr="009914AE" w14:paraId="3BE5FDF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776615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380B67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0BA8160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4C4EF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Interférences des anticoagulants oraux directs sur la mesure de l'activité </w:t>
            </w:r>
            <w:proofErr w:type="spellStart"/>
            <w:r w:rsidRPr="009914AE">
              <w:rPr>
                <w:rFonts w:ascii="Calibri" w:eastAsia="Times New Roman" w:hAnsi="Calibri" w:cs="Calibri"/>
                <w:color w:val="000000"/>
                <w:sz w:val="24"/>
                <w:szCs w:val="24"/>
                <w:lang w:eastAsia="fr-FR"/>
              </w:rPr>
              <w:t>anti-Xa</w:t>
            </w:r>
            <w:proofErr w:type="spellEnd"/>
            <w:r w:rsidRPr="009914AE">
              <w:rPr>
                <w:rFonts w:ascii="Calibri" w:eastAsia="Times New Roman" w:hAnsi="Calibri" w:cs="Calibri"/>
                <w:color w:val="000000"/>
                <w:sz w:val="24"/>
                <w:szCs w:val="24"/>
                <w:lang w:eastAsia="fr-FR"/>
              </w:rPr>
              <w:t xml:space="preserve"> Héparine : quelles solutions au CHU Amiens-Picardie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77EEF1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20/09/2024</w:t>
            </w:r>
          </w:p>
        </w:tc>
      </w:tr>
      <w:tr w:rsidR="009914AE" w:rsidRPr="009914AE" w14:paraId="070B2CC4"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A61344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20453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1F962D9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C10503"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Inclusion de l'intelligence artificielle dans les essais cliniques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1EA2B9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27/09/2024</w:t>
            </w:r>
          </w:p>
        </w:tc>
      </w:tr>
      <w:tr w:rsidR="009914AE" w:rsidRPr="009914AE" w14:paraId="6D9A9D2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600AD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8CC628"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FB5C1A"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F8C0350"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Comment la santé numérique peut améliorer le parcours de soin du patient en ambulatoire ? Exemple d'un traitement par cholécystectomie pour la prise en charge de la lithiase vésiculaire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6807AE"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07/10/2024</w:t>
            </w:r>
          </w:p>
        </w:tc>
      </w:tr>
      <w:tr w:rsidR="009914AE" w:rsidRPr="009914AE" w14:paraId="6F66E038"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092CA2"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021ED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517717A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B4BFAD"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Prise en charge de la dermatite atopique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A2917"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11/10/2024</w:t>
            </w:r>
          </w:p>
        </w:tc>
      </w:tr>
      <w:tr w:rsidR="009914AE" w:rsidRPr="009914AE" w14:paraId="0B7F6C70"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D2E8E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3F0A6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6CC58175"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26FB5B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Préparations injectables pour essais cliniques : difficultés rencontrées par les PUI pour le maintien de l'insu et stratégies d'amélioration</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29A1934"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14/10/2024</w:t>
            </w:r>
          </w:p>
        </w:tc>
      </w:tr>
      <w:tr w:rsidR="009914AE" w:rsidRPr="009914AE" w14:paraId="1ED82459"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044DBB"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026E2CF"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w:t>
            </w:r>
          </w:p>
        </w:tc>
      </w:tr>
      <w:tr w:rsidR="009914AE" w:rsidRPr="009914AE" w14:paraId="46C667E3" w14:textId="77777777" w:rsidTr="009914AE">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4F73BA1"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 xml:space="preserve">Evaluation des performances de la </w:t>
            </w:r>
            <w:proofErr w:type="spellStart"/>
            <w:r w:rsidRPr="009914AE">
              <w:rPr>
                <w:rFonts w:ascii="Calibri" w:eastAsia="Times New Roman" w:hAnsi="Calibri" w:cs="Calibri"/>
                <w:color w:val="000000"/>
                <w:sz w:val="24"/>
                <w:szCs w:val="24"/>
                <w:lang w:eastAsia="fr-FR"/>
              </w:rPr>
              <w:t>spectoscopie</w:t>
            </w:r>
            <w:proofErr w:type="spellEnd"/>
            <w:r w:rsidRPr="009914AE">
              <w:rPr>
                <w:rFonts w:ascii="Calibri" w:eastAsia="Times New Roman" w:hAnsi="Calibri" w:cs="Calibri"/>
                <w:color w:val="000000"/>
                <w:sz w:val="24"/>
                <w:szCs w:val="24"/>
                <w:lang w:eastAsia="fr-FR"/>
              </w:rPr>
              <w:t xml:space="preserve"> infrarouge à transformée de Fourier en comparaison au multi locus </w:t>
            </w:r>
            <w:proofErr w:type="spellStart"/>
            <w:r w:rsidRPr="009914AE">
              <w:rPr>
                <w:rFonts w:ascii="Calibri" w:eastAsia="Times New Roman" w:hAnsi="Calibri" w:cs="Calibri"/>
                <w:color w:val="000000"/>
                <w:sz w:val="24"/>
                <w:szCs w:val="24"/>
                <w:lang w:eastAsia="fr-FR"/>
              </w:rPr>
              <w:t>sequence</w:t>
            </w:r>
            <w:proofErr w:type="spellEnd"/>
            <w:r w:rsidRPr="009914AE">
              <w:rPr>
                <w:rFonts w:ascii="Calibri" w:eastAsia="Times New Roman" w:hAnsi="Calibri" w:cs="Calibri"/>
                <w:color w:val="000000"/>
                <w:sz w:val="24"/>
                <w:szCs w:val="24"/>
                <w:lang w:eastAsia="fr-FR"/>
              </w:rPr>
              <w:t xml:space="preserve"> </w:t>
            </w:r>
            <w:proofErr w:type="spellStart"/>
            <w:r w:rsidRPr="009914AE">
              <w:rPr>
                <w:rFonts w:ascii="Calibri" w:eastAsia="Times New Roman" w:hAnsi="Calibri" w:cs="Calibri"/>
                <w:color w:val="000000"/>
                <w:sz w:val="24"/>
                <w:szCs w:val="24"/>
                <w:lang w:eastAsia="fr-FR"/>
              </w:rPr>
              <w:t>typing</w:t>
            </w:r>
            <w:proofErr w:type="spellEnd"/>
            <w:r w:rsidRPr="009914AE">
              <w:rPr>
                <w:rFonts w:ascii="Calibri" w:eastAsia="Times New Roman" w:hAnsi="Calibri" w:cs="Calibri"/>
                <w:color w:val="000000"/>
                <w:sz w:val="24"/>
                <w:szCs w:val="24"/>
                <w:lang w:eastAsia="fr-FR"/>
              </w:rPr>
              <w:t xml:space="preserve"> pour le typage de souches cliniques d'Acinetobacter </w:t>
            </w:r>
            <w:proofErr w:type="spellStart"/>
            <w:r w:rsidRPr="009914AE">
              <w:rPr>
                <w:rFonts w:ascii="Calibri" w:eastAsia="Times New Roman" w:hAnsi="Calibri" w:cs="Calibri"/>
                <w:color w:val="000000"/>
                <w:sz w:val="24"/>
                <w:szCs w:val="24"/>
                <w:lang w:eastAsia="fr-FR"/>
              </w:rPr>
              <w:t>baumannii</w:t>
            </w:r>
            <w:proofErr w:type="spellEnd"/>
            <w:r w:rsidRPr="009914AE">
              <w:rPr>
                <w:rFonts w:ascii="Calibri" w:eastAsia="Times New Roman" w:hAnsi="Calibri" w:cs="Calibri"/>
                <w:color w:val="000000"/>
                <w:sz w:val="24"/>
                <w:szCs w:val="24"/>
                <w:lang w:eastAsia="fr-FR"/>
              </w:rPr>
              <w:t xml:space="preserve"> isolées au CHU Amiens-Picardie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BB76C65" w14:textId="77777777" w:rsidR="009914AE" w:rsidRPr="009914AE" w:rsidRDefault="009914AE" w:rsidP="009914AE">
            <w:pPr>
              <w:spacing w:after="0" w:line="240" w:lineRule="auto"/>
              <w:rPr>
                <w:rFonts w:ascii="Calibri" w:eastAsia="Times New Roman" w:hAnsi="Calibri" w:cs="Calibri"/>
                <w:color w:val="000000"/>
                <w:sz w:val="24"/>
                <w:szCs w:val="24"/>
                <w:lang w:eastAsia="fr-FR"/>
              </w:rPr>
            </w:pPr>
            <w:r w:rsidRPr="009914AE">
              <w:rPr>
                <w:rFonts w:ascii="Calibri" w:eastAsia="Times New Roman" w:hAnsi="Calibri" w:cs="Calibri"/>
                <w:color w:val="000000"/>
                <w:sz w:val="24"/>
                <w:szCs w:val="24"/>
                <w:lang w:eastAsia="fr-FR"/>
              </w:rPr>
              <w:t>11/10/2024</w:t>
            </w:r>
          </w:p>
        </w:tc>
      </w:tr>
      <w:tr w:rsidR="00D23F54" w:rsidRPr="00D23F54" w14:paraId="4536AAA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721079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Communication interne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92D2D7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5A3F4BF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D3E139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81C3B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BE7412D"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951BA1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Corrélation entre les concentrations plasmatiques d'amoxicilline et la prise en charge d'infections profondes à Streptocoque, Entérocoque et </w:t>
            </w:r>
            <w:proofErr w:type="spellStart"/>
            <w:r w:rsidRPr="00D23F54">
              <w:rPr>
                <w:rFonts w:ascii="Calibri" w:eastAsia="Times New Roman" w:hAnsi="Calibri" w:cs="Calibri"/>
                <w:color w:val="000000"/>
                <w:sz w:val="24"/>
                <w:szCs w:val="24"/>
                <w:lang w:eastAsia="fr-FR"/>
              </w:rPr>
              <w:t>Gemella</w:t>
            </w:r>
            <w:proofErr w:type="spellEnd"/>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F5DC8A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17/10/2024</w:t>
            </w:r>
          </w:p>
        </w:tc>
      </w:tr>
      <w:tr w:rsidR="00D23F54" w:rsidRPr="00D23F54" w14:paraId="6BB4351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1BC300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8AED0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2BB49D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B66278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La sous-traitance des préparations dans une officine de pharmacie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907FE8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15/10/2024</w:t>
            </w:r>
          </w:p>
        </w:tc>
      </w:tr>
      <w:tr w:rsidR="00D23F54" w:rsidRPr="00D23F54" w14:paraId="78DBEF2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0CB90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12378B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E1D355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871CA9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"Rôles et place des préparateurs en pharmacie hospitalière dans la conciliation des traitements médicamenteux à l'entrée en établissement de santé"</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075B13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11/10/2024</w:t>
            </w:r>
          </w:p>
        </w:tc>
      </w:tr>
      <w:tr w:rsidR="00D23F54" w:rsidRPr="00D23F54" w14:paraId="3731280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94560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2B5E57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E326EA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8680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w:t>
            </w:r>
            <w:proofErr w:type="spellStart"/>
            <w:r w:rsidRPr="00D23F54">
              <w:rPr>
                <w:rFonts w:ascii="Calibri" w:eastAsia="Times New Roman" w:hAnsi="Calibri" w:cs="Calibri"/>
                <w:color w:val="000000"/>
                <w:sz w:val="24"/>
                <w:szCs w:val="24"/>
                <w:lang w:eastAsia="fr-FR"/>
              </w:rPr>
              <w:t>Covid</w:t>
            </w:r>
            <w:proofErr w:type="spellEnd"/>
            <w:r w:rsidRPr="00D23F54">
              <w:rPr>
                <w:rFonts w:ascii="Calibri" w:eastAsia="Times New Roman" w:hAnsi="Calibri" w:cs="Calibri"/>
                <w:color w:val="000000"/>
                <w:sz w:val="24"/>
                <w:szCs w:val="24"/>
                <w:lang w:eastAsia="fr-FR"/>
              </w:rPr>
              <w:t xml:space="preserve"> : dernières données sur l'épidémie et utilisation des vaccins à ARNm"</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01CDC0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181E6E9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FCCFD7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625EDB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CEC463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2844A4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Revue pharmacologique des médicaments dopants : mécanismes d'action et effets sur la performance sportive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8234A7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332B266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4E926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453853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D2BF8B3"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96C8AC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Intérêt de l'utilisation des probiotiques dans la prise en charge des dysbioses vaginales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414632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2CDBBF5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F0D3D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3FC307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9E3EDB6"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5472C9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proofErr w:type="spellStart"/>
            <w:r w:rsidRPr="00D23F54">
              <w:rPr>
                <w:rFonts w:ascii="Calibri" w:eastAsia="Times New Roman" w:hAnsi="Calibri" w:cs="Calibri"/>
                <w:color w:val="000000"/>
                <w:sz w:val="24"/>
                <w:szCs w:val="24"/>
                <w:lang w:eastAsia="fr-FR"/>
              </w:rPr>
              <w:t>Accompagnemnt</w:t>
            </w:r>
            <w:proofErr w:type="spellEnd"/>
            <w:r w:rsidRPr="00D23F54">
              <w:rPr>
                <w:rFonts w:ascii="Calibri" w:eastAsia="Times New Roman" w:hAnsi="Calibri" w:cs="Calibri"/>
                <w:color w:val="000000"/>
                <w:sz w:val="24"/>
                <w:szCs w:val="24"/>
                <w:lang w:eastAsia="fr-FR"/>
              </w:rPr>
              <w:t xml:space="preserve"> de la fatigue durant la période de convalescence : Micronutrition et conseils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6857B9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39B9AE8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823110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lastRenderedPageBreak/>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0C59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2684EB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368C450"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Adoption de la biopsie liquide en oncologie : états des lieux et stratégie de validation d'un nouveau produit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53FFA0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22/10/2024</w:t>
            </w:r>
          </w:p>
        </w:tc>
      </w:tr>
      <w:tr w:rsidR="00D23F54" w:rsidRPr="00D23F54" w14:paraId="5302F34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69F95D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446C7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9CB8DE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3B5B3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Le rôle du microbiote intestinal dans la maladie de </w:t>
            </w:r>
            <w:proofErr w:type="spellStart"/>
            <w:r w:rsidRPr="00D23F54">
              <w:rPr>
                <w:rFonts w:ascii="Calibri" w:eastAsia="Times New Roman" w:hAnsi="Calibri" w:cs="Calibri"/>
                <w:color w:val="000000"/>
                <w:sz w:val="24"/>
                <w:szCs w:val="24"/>
                <w:lang w:eastAsia="fr-FR"/>
              </w:rPr>
              <w:t>Crohn</w:t>
            </w:r>
            <w:proofErr w:type="spellEnd"/>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726E27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0E2D1D7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0FD57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277D54D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EE9F848"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3D12CA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Infertilité féminine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AAA361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4AF6C4B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60E6B98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E681B9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362AA451"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7E4C8E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Prise en charge du cancer du sein, le rôle du pharmacien de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EFB9FB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2D0C28E0"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CEE8EC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6E8D3A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3EFC10D"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688DB3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Diabète gestationnel : rôle du pharmacien d'officine dans sa prise en charge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B4F800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22/10/2024</w:t>
            </w:r>
          </w:p>
        </w:tc>
      </w:tr>
      <w:tr w:rsidR="00D23F54" w:rsidRPr="00D23F54" w14:paraId="034FE0DE"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CDB2C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150C98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A61F9B7"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2A72473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Les modulateurs de la protéine CFTR : place dans la stratégie thérapeutique de la mucoviscidose et sa prise en charge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7D21F28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29/10/2024</w:t>
            </w:r>
          </w:p>
        </w:tc>
      </w:tr>
      <w:tr w:rsidR="00D23F54" w:rsidRPr="00D23F54" w14:paraId="0E78FBC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BB59ED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19BBB9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461B477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260E72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Approche comparative du statut de la mélatonine en France et dans d'autres pays du monde : enjeux et perspectives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A908A6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28/10/2024</w:t>
            </w:r>
          </w:p>
        </w:tc>
      </w:tr>
      <w:tr w:rsidR="00D23F54" w:rsidRPr="00D23F54" w14:paraId="34FFA7D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F91B890"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4622A5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541127A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D5F70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Application des critères STOPP and START v3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173D72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25/10/2024</w:t>
            </w:r>
          </w:p>
        </w:tc>
      </w:tr>
      <w:tr w:rsidR="00D23F54" w:rsidRPr="00D23F54" w14:paraId="0626295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12A94D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99C2437"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5067D003"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10D0D3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L'activité physique </w:t>
            </w:r>
            <w:proofErr w:type="spellStart"/>
            <w:r w:rsidRPr="00D23F54">
              <w:rPr>
                <w:rFonts w:ascii="Calibri" w:eastAsia="Times New Roman" w:hAnsi="Calibri" w:cs="Calibri"/>
                <w:color w:val="000000"/>
                <w:sz w:val="24"/>
                <w:szCs w:val="24"/>
                <w:lang w:eastAsia="fr-FR"/>
              </w:rPr>
              <w:t>est elle</w:t>
            </w:r>
            <w:proofErr w:type="spellEnd"/>
            <w:r w:rsidRPr="00D23F54">
              <w:rPr>
                <w:rFonts w:ascii="Calibri" w:eastAsia="Times New Roman" w:hAnsi="Calibri" w:cs="Calibri"/>
                <w:color w:val="000000"/>
                <w:sz w:val="24"/>
                <w:szCs w:val="24"/>
                <w:lang w:eastAsia="fr-FR"/>
              </w:rPr>
              <w:t xml:space="preserve"> un facteur protecteur quant à la survenue du diabète gestationnel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CC1585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24/10/2024</w:t>
            </w:r>
          </w:p>
        </w:tc>
      </w:tr>
      <w:tr w:rsidR="00D23F54" w:rsidRPr="00D23F54" w14:paraId="4C3747B5"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9A3DB95"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E2BAA7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10E1911A"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FC6D89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Les biais de consentement dans la recherche clinique en schizophrénies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0A704A5D"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25/10/2024</w:t>
            </w:r>
          </w:p>
        </w:tc>
      </w:tr>
      <w:tr w:rsidR="00D23F54" w:rsidRPr="00D23F54" w14:paraId="5E03ADF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888589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BB003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24BD143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E34FBB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Nouvelles missions et nouveaux acteurs à l'officine : les laboratoires pharmaceutiques et groupement pour épauler le pharmacien et ses équipes</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1A8D33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28/10/2024</w:t>
            </w:r>
          </w:p>
        </w:tc>
      </w:tr>
      <w:tr w:rsidR="00D23F54" w:rsidRPr="00D23F54" w14:paraId="0C256182"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4BC82C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EF0EF9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3D990A76"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11A7B4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lastRenderedPageBreak/>
              <w:t xml:space="preserve">Elaboration d'un outil pédagogique ludique par jeu de cartes lors d'entretiens pharmaceutiques dans le parcours de soins patient CAR-T </w:t>
            </w:r>
            <w:proofErr w:type="spellStart"/>
            <w:r w:rsidRPr="00D23F54">
              <w:rPr>
                <w:rFonts w:ascii="Calibri" w:eastAsia="Times New Roman" w:hAnsi="Calibri" w:cs="Calibri"/>
                <w:color w:val="000000"/>
                <w:sz w:val="24"/>
                <w:szCs w:val="24"/>
                <w:lang w:eastAsia="fr-FR"/>
              </w:rPr>
              <w:t>cells</w:t>
            </w:r>
            <w:proofErr w:type="spellEnd"/>
            <w:r w:rsidRPr="00D23F54">
              <w:rPr>
                <w:rFonts w:ascii="Calibri" w:eastAsia="Times New Roman" w:hAnsi="Calibri" w:cs="Calibri"/>
                <w:color w:val="000000"/>
                <w:sz w:val="24"/>
                <w:szCs w:val="24"/>
                <w:lang w:eastAsia="fr-FR"/>
              </w:rPr>
              <w:t>,</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FF88F2A"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5558372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333204B"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B6AA567"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0397169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3449ECF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Prise en charge et optimisation du suivi des patients épileptiques à l'officine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13140F2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23/10/2024</w:t>
            </w:r>
          </w:p>
        </w:tc>
      </w:tr>
      <w:tr w:rsidR="00D23F54" w:rsidRPr="00D23F54" w14:paraId="56BD925B"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5649EE73"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D4DA4F1"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2EC376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1A4A0F9"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Identification des besoins d'informations hospitalières des pharmaciens d'officine pour sécuriser la prise en charge médicamenteuse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3C04A3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21/10/2024</w:t>
            </w:r>
          </w:p>
        </w:tc>
      </w:tr>
      <w:tr w:rsidR="00D23F54" w:rsidRPr="00D23F54" w14:paraId="7714B35F"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1B1694A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4C51BEE2"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6696ECA9"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70324A74"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Identification et analyse des problèmes liés à la pharmacothérapie, rencontrés en rétrocession chez les patients traités par antirétroviraux,</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545F4996"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18/10/2024</w:t>
            </w:r>
          </w:p>
        </w:tc>
      </w:tr>
      <w:tr w:rsidR="00D23F54" w:rsidRPr="00D23F54" w14:paraId="20E1B694"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4702022F"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331AA968"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w:t>
            </w:r>
          </w:p>
        </w:tc>
      </w:tr>
      <w:tr w:rsidR="00D23F54" w:rsidRPr="00D23F54" w14:paraId="7135F965" w14:textId="77777777" w:rsidTr="00D23F54">
        <w:trPr>
          <w:trHeight w:val="312"/>
        </w:trPr>
        <w:tc>
          <w:tcPr>
            <w:tcW w:w="8380" w:type="dxa"/>
            <w:tcBorders>
              <w:top w:val="single" w:sz="4" w:space="0" w:color="FFFFFF"/>
              <w:left w:val="single" w:sz="4" w:space="0" w:color="FFFFFF"/>
              <w:bottom w:val="single" w:sz="4" w:space="0" w:color="FFFFFF"/>
              <w:right w:val="single" w:sz="4" w:space="0" w:color="FFFFFF"/>
            </w:tcBorders>
            <w:shd w:val="clear" w:color="D8E4BC" w:fill="D8E4BC"/>
            <w:vAlign w:val="center"/>
            <w:hideMark/>
          </w:tcPr>
          <w:p w14:paraId="0E25FD4C"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 xml:space="preserve">Le </w:t>
            </w:r>
            <w:proofErr w:type="spellStart"/>
            <w:r w:rsidRPr="00D23F54">
              <w:rPr>
                <w:rFonts w:ascii="Calibri" w:eastAsia="Times New Roman" w:hAnsi="Calibri" w:cs="Calibri"/>
                <w:color w:val="000000"/>
                <w:sz w:val="24"/>
                <w:szCs w:val="24"/>
                <w:lang w:eastAsia="fr-FR"/>
              </w:rPr>
              <w:t>palmitoylethanolamide</w:t>
            </w:r>
            <w:proofErr w:type="spellEnd"/>
            <w:r w:rsidRPr="00D23F54">
              <w:rPr>
                <w:rFonts w:ascii="Calibri" w:eastAsia="Times New Roman" w:hAnsi="Calibri" w:cs="Calibri"/>
                <w:color w:val="000000"/>
                <w:sz w:val="24"/>
                <w:szCs w:val="24"/>
                <w:lang w:eastAsia="fr-FR"/>
              </w:rPr>
              <w:t xml:space="preserve"> (PEA) dans l'accompagnement thérapeutique de la douleur chronique</w:t>
            </w:r>
          </w:p>
        </w:tc>
        <w:tc>
          <w:tcPr>
            <w:tcW w:w="2580" w:type="dxa"/>
            <w:tcBorders>
              <w:top w:val="single" w:sz="4" w:space="0" w:color="FFFFFF"/>
              <w:left w:val="single" w:sz="4" w:space="0" w:color="FFFFFF"/>
              <w:bottom w:val="single" w:sz="4" w:space="0" w:color="FFFFFF"/>
              <w:right w:val="single" w:sz="4" w:space="0" w:color="C4D79B"/>
            </w:tcBorders>
            <w:shd w:val="clear" w:color="D8E4BC" w:fill="D8E4BC"/>
            <w:noWrap/>
            <w:vAlign w:val="center"/>
            <w:hideMark/>
          </w:tcPr>
          <w:p w14:paraId="6273028E" w14:textId="77777777" w:rsidR="00D23F54" w:rsidRPr="00D23F54" w:rsidRDefault="00D23F54" w:rsidP="00D23F54">
            <w:pPr>
              <w:spacing w:after="0" w:line="240" w:lineRule="auto"/>
              <w:rPr>
                <w:rFonts w:ascii="Calibri" w:eastAsia="Times New Roman" w:hAnsi="Calibri" w:cs="Calibri"/>
                <w:color w:val="000000"/>
                <w:sz w:val="24"/>
                <w:szCs w:val="24"/>
                <w:lang w:eastAsia="fr-FR"/>
              </w:rPr>
            </w:pPr>
            <w:r w:rsidRPr="00D23F54">
              <w:rPr>
                <w:rFonts w:ascii="Calibri" w:eastAsia="Times New Roman" w:hAnsi="Calibri" w:cs="Calibri"/>
                <w:color w:val="000000"/>
                <w:sz w:val="24"/>
                <w:szCs w:val="24"/>
                <w:lang w:eastAsia="fr-FR"/>
              </w:rPr>
              <w:t>30/10/2024</w:t>
            </w:r>
          </w:p>
        </w:tc>
      </w:tr>
    </w:tbl>
    <w:p w14:paraId="4D98102A" w14:textId="77777777" w:rsidR="009914AE" w:rsidRDefault="009914AE">
      <w:bookmarkStart w:id="0" w:name="_GoBack"/>
      <w:bookmarkEnd w:id="0"/>
    </w:p>
    <w:sectPr w:rsidR="009914AE" w:rsidSect="009914A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AE"/>
    <w:rsid w:val="009914AE"/>
    <w:rsid w:val="00D23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4BA"/>
  <w15:chartTrackingRefBased/>
  <w15:docId w15:val="{A4EA87A3-0F61-4EE6-9EDC-B31E38D7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832">
      <w:bodyDiv w:val="1"/>
      <w:marLeft w:val="0"/>
      <w:marRight w:val="0"/>
      <w:marTop w:val="0"/>
      <w:marBottom w:val="0"/>
      <w:divBdr>
        <w:top w:val="none" w:sz="0" w:space="0" w:color="auto"/>
        <w:left w:val="none" w:sz="0" w:space="0" w:color="auto"/>
        <w:bottom w:val="none" w:sz="0" w:space="0" w:color="auto"/>
        <w:right w:val="none" w:sz="0" w:space="0" w:color="auto"/>
      </w:divBdr>
    </w:div>
    <w:div w:id="33163227">
      <w:bodyDiv w:val="1"/>
      <w:marLeft w:val="0"/>
      <w:marRight w:val="0"/>
      <w:marTop w:val="0"/>
      <w:marBottom w:val="0"/>
      <w:divBdr>
        <w:top w:val="none" w:sz="0" w:space="0" w:color="auto"/>
        <w:left w:val="none" w:sz="0" w:space="0" w:color="auto"/>
        <w:bottom w:val="none" w:sz="0" w:space="0" w:color="auto"/>
        <w:right w:val="none" w:sz="0" w:space="0" w:color="auto"/>
      </w:divBdr>
    </w:div>
    <w:div w:id="435104210">
      <w:bodyDiv w:val="1"/>
      <w:marLeft w:val="0"/>
      <w:marRight w:val="0"/>
      <w:marTop w:val="0"/>
      <w:marBottom w:val="0"/>
      <w:divBdr>
        <w:top w:val="none" w:sz="0" w:space="0" w:color="auto"/>
        <w:left w:val="none" w:sz="0" w:space="0" w:color="auto"/>
        <w:bottom w:val="none" w:sz="0" w:space="0" w:color="auto"/>
        <w:right w:val="none" w:sz="0" w:space="0" w:color="auto"/>
      </w:divBdr>
    </w:div>
    <w:div w:id="821241509">
      <w:bodyDiv w:val="1"/>
      <w:marLeft w:val="0"/>
      <w:marRight w:val="0"/>
      <w:marTop w:val="0"/>
      <w:marBottom w:val="0"/>
      <w:divBdr>
        <w:top w:val="none" w:sz="0" w:space="0" w:color="auto"/>
        <w:left w:val="none" w:sz="0" w:space="0" w:color="auto"/>
        <w:bottom w:val="none" w:sz="0" w:space="0" w:color="auto"/>
        <w:right w:val="none" w:sz="0" w:space="0" w:color="auto"/>
      </w:divBdr>
    </w:div>
    <w:div w:id="1402291672">
      <w:bodyDiv w:val="1"/>
      <w:marLeft w:val="0"/>
      <w:marRight w:val="0"/>
      <w:marTop w:val="0"/>
      <w:marBottom w:val="0"/>
      <w:divBdr>
        <w:top w:val="none" w:sz="0" w:space="0" w:color="auto"/>
        <w:left w:val="none" w:sz="0" w:space="0" w:color="auto"/>
        <w:bottom w:val="none" w:sz="0" w:space="0" w:color="auto"/>
        <w:right w:val="none" w:sz="0" w:space="0" w:color="auto"/>
      </w:divBdr>
    </w:div>
    <w:div w:id="1404065673">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 w:id="1721635949">
      <w:bodyDiv w:val="1"/>
      <w:marLeft w:val="0"/>
      <w:marRight w:val="0"/>
      <w:marTop w:val="0"/>
      <w:marBottom w:val="0"/>
      <w:divBdr>
        <w:top w:val="none" w:sz="0" w:space="0" w:color="auto"/>
        <w:left w:val="none" w:sz="0" w:space="0" w:color="auto"/>
        <w:bottom w:val="none" w:sz="0" w:space="0" w:color="auto"/>
        <w:right w:val="none" w:sz="0" w:space="0" w:color="auto"/>
      </w:divBdr>
    </w:div>
    <w:div w:id="1947157369">
      <w:bodyDiv w:val="1"/>
      <w:marLeft w:val="0"/>
      <w:marRight w:val="0"/>
      <w:marTop w:val="0"/>
      <w:marBottom w:val="0"/>
      <w:divBdr>
        <w:top w:val="none" w:sz="0" w:space="0" w:color="auto"/>
        <w:left w:val="none" w:sz="0" w:space="0" w:color="auto"/>
        <w:bottom w:val="none" w:sz="0" w:space="0" w:color="auto"/>
        <w:right w:val="none" w:sz="0" w:space="0" w:color="auto"/>
      </w:divBdr>
    </w:div>
    <w:div w:id="19934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12212</Words>
  <Characters>67171</Characters>
  <Application>Microsoft Office Word</Application>
  <DocSecurity>0</DocSecurity>
  <Lines>559</Lines>
  <Paragraphs>158</Paragraphs>
  <ScaleCrop>false</ScaleCrop>
  <Company/>
  <LinksUpToDate>false</LinksUpToDate>
  <CharactersWithSpaces>79225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Dutemple</dc:creator>
  <cp:keywords/>
  <dc:description/>
  <cp:lastModifiedBy>Pauline Dutemple</cp:lastModifiedBy>
  <cp:revision>2</cp:revision>
  <dcterms:created xsi:type="dcterms:W3CDTF">2024-10-17T08:37:00Z</dcterms:created>
  <dcterms:modified xsi:type="dcterms:W3CDTF">2024-10-31T12:40:00Z</dcterms:modified>
</cp:coreProperties>
</file>